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477201CB">
      <w:pPr>
        <w:jc w:val="center"/>
        <w:rPr>
          <w:rFonts w:hint="eastAsia" w:asciiTheme="minorEastAsia" w:hAnsiTheme="minorEastAsia" w:eastAsiaTheme="minorEastAsia"/>
          <w:b/>
          <w:spacing w:val="-11"/>
          <w:sz w:val="32"/>
          <w:szCs w:val="32"/>
          <w:lang w:val="en-US" w:eastAsia="zh-CN"/>
        </w:rPr>
      </w:pPr>
      <w:r>
        <w:rPr>
          <w:rFonts w:hint="eastAsia" w:asciiTheme="minorEastAsia" w:hAnsiTheme="minorEastAsia" w:eastAsiaTheme="minorEastAsia"/>
          <w:b/>
          <w:spacing w:val="-11"/>
          <w:sz w:val="30"/>
          <w:szCs w:val="30"/>
          <w:lang w:val="en-US" w:eastAsia="zh-CN"/>
        </w:rPr>
        <w:t>启东市自来水厂有限公司2025-2026年度空调维保项目</w:t>
      </w:r>
    </w:p>
    <w:p w14:paraId="180F08C4">
      <w:pPr>
        <w:jc w:val="center"/>
        <w:rPr>
          <w:rFonts w:hint="eastAsia" w:asciiTheme="minorEastAsia" w:hAnsiTheme="minorEastAsia" w:eastAsiaTheme="minorEastAsia"/>
          <w:b/>
          <w:spacing w:val="0"/>
          <w:sz w:val="32"/>
          <w:szCs w:val="32"/>
          <w:lang w:val="en-US" w:eastAsia="zh-CN"/>
        </w:rPr>
      </w:pPr>
      <w:r>
        <w:rPr>
          <w:rFonts w:hint="eastAsia" w:asciiTheme="minorEastAsia" w:hAnsiTheme="minorEastAsia" w:eastAsiaTheme="minorEastAsia"/>
          <w:b/>
          <w:spacing w:val="0"/>
          <w:sz w:val="32"/>
          <w:szCs w:val="32"/>
          <w:lang w:val="en-US" w:eastAsia="zh-CN"/>
        </w:rPr>
        <w:t>市场询价公告</w:t>
      </w:r>
    </w:p>
    <w:p w14:paraId="5ACD4742">
      <w:pPr>
        <w:keepNext w:val="0"/>
        <w:keepLines w:val="0"/>
        <w:pageBreakBefore w:val="0"/>
        <w:kinsoku/>
        <w:wordWrap/>
        <w:overflowPunct/>
        <w:topLinePunct w:val="0"/>
        <w:autoSpaceDE/>
        <w:autoSpaceDN/>
        <w:bidi w:val="0"/>
        <w:adjustRightInd/>
        <w:snapToGrid/>
        <w:spacing w:line="480" w:lineRule="exact"/>
        <w:ind w:right="0" w:rightChars="0" w:firstLine="480" w:firstLineChars="200"/>
        <w:textAlignment w:val="auto"/>
        <w:rPr>
          <w:rFonts w:hint="eastAsia" w:ascii="宋体" w:hAnsi="宋体" w:eastAsia="宋体"/>
          <w:sz w:val="24"/>
          <w:szCs w:val="24"/>
          <w:lang w:val="en-US" w:eastAsia="zh-CN"/>
        </w:rPr>
      </w:pPr>
      <w:r>
        <w:rPr>
          <w:rFonts w:hint="eastAsia" w:ascii="宋体" w:hAnsi="宋体" w:eastAsia="宋体"/>
          <w:sz w:val="24"/>
          <w:szCs w:val="24"/>
          <w:lang w:val="en-US" w:eastAsia="zh-CN"/>
        </w:rPr>
        <w:t>启东市自来水厂有限公司的启东市自来水厂有限公司2025-2026年度空调维保项目即将实施，现就该项目进行市场询价调研。</w:t>
      </w:r>
    </w:p>
    <w:p w14:paraId="4F220DD7">
      <w:pPr>
        <w:keepNext w:val="0"/>
        <w:keepLines w:val="0"/>
        <w:pageBreakBefore w:val="0"/>
        <w:widowControl w:val="0"/>
        <w:numPr>
          <w:ilvl w:val="0"/>
          <w:numId w:val="0"/>
        </w:numPr>
        <w:kinsoku/>
        <w:wordWrap/>
        <w:overflowPunct/>
        <w:topLinePunct w:val="0"/>
        <w:autoSpaceDE/>
        <w:autoSpaceDN/>
        <w:bidi w:val="0"/>
        <w:adjustRightInd/>
        <w:snapToGrid/>
        <w:spacing w:line="480" w:lineRule="exact"/>
        <w:ind w:firstLine="482" w:firstLineChars="200"/>
        <w:textAlignment w:val="auto"/>
        <w:rPr>
          <w:rFonts w:hint="default" w:ascii="宋体" w:hAnsi="宋体" w:eastAsia="宋体" w:cs="宋体"/>
          <w:b/>
          <w:bCs/>
          <w:sz w:val="24"/>
          <w:szCs w:val="24"/>
          <w:lang w:val="en-US" w:eastAsia="zh-CN"/>
        </w:rPr>
      </w:pPr>
      <w:r>
        <w:rPr>
          <w:rFonts w:hint="eastAsia" w:ascii="宋体" w:hAnsi="宋体" w:eastAsia="宋体" w:cs="宋体"/>
          <w:b/>
          <w:bCs/>
          <w:sz w:val="24"/>
          <w:szCs w:val="24"/>
          <w:lang w:val="en-US" w:eastAsia="zh-CN"/>
        </w:rPr>
        <w:t>一、采购需求：维保空调清单详见附件《启东市自来水厂有限公司2025-2026年度空调维保项目市场询价表》,</w:t>
      </w:r>
      <w:r>
        <w:rPr>
          <w:rFonts w:hint="eastAsia" w:ascii="宋体" w:hAnsi="宋体" w:eastAsia="宋体"/>
          <w:sz w:val="24"/>
          <w:szCs w:val="24"/>
          <w:lang w:val="en-US" w:eastAsia="zh-CN"/>
        </w:rPr>
        <w:t>每年每台二次的空调保养；空调主要配件维修及拆装包括但不仅限于电脑板、内电机、外电机、压缩机、拆装、蒸发器、四通阀、加制冷剂、配管、支架、打洞、不锈钢支架、交流接触器、电容等</w:t>
      </w:r>
      <w:r>
        <w:rPr>
          <w:rFonts w:hint="eastAsia" w:ascii="宋体" w:hAnsi="宋体" w:eastAsia="宋体" w:cs="宋体"/>
          <w:b/>
          <w:bCs/>
          <w:sz w:val="24"/>
          <w:szCs w:val="24"/>
          <w:lang w:val="en-US" w:eastAsia="zh-CN"/>
        </w:rPr>
        <w:t>。</w:t>
      </w:r>
    </w:p>
    <w:p w14:paraId="61316EBE">
      <w:pPr>
        <w:pStyle w:val="16"/>
        <w:keepNext w:val="0"/>
        <w:keepLines w:val="0"/>
        <w:pageBreakBefore w:val="0"/>
        <w:numPr>
          <w:ilvl w:val="0"/>
          <w:numId w:val="0"/>
        </w:numPr>
        <w:shd w:val="clear" w:color="auto" w:fill="FFFFFF"/>
        <w:kinsoku/>
        <w:wordWrap/>
        <w:overflowPunct/>
        <w:topLinePunct w:val="0"/>
        <w:autoSpaceDE/>
        <w:autoSpaceDN/>
        <w:bidi w:val="0"/>
        <w:adjustRightInd/>
        <w:snapToGrid/>
        <w:spacing w:before="0" w:beforeAutospacing="0" w:after="0" w:afterAutospacing="0" w:line="480" w:lineRule="exact"/>
        <w:ind w:right="0" w:rightChars="0" w:firstLine="482" w:firstLineChars="200"/>
        <w:jc w:val="both"/>
        <w:textAlignment w:val="auto"/>
        <w:rPr>
          <w:rFonts w:hint="eastAsia" w:ascii="宋体" w:hAnsi="宋体" w:eastAsia="宋体" w:cs="宋体"/>
          <w:b/>
          <w:bCs/>
          <w:color w:val="000000"/>
          <w:sz w:val="24"/>
          <w:szCs w:val="24"/>
        </w:rPr>
      </w:pPr>
      <w:r>
        <w:rPr>
          <w:rFonts w:hint="eastAsia" w:cs="宋体"/>
          <w:b/>
          <w:bCs/>
          <w:color w:val="000000"/>
          <w:sz w:val="24"/>
          <w:szCs w:val="24"/>
          <w:lang w:val="en-US" w:eastAsia="zh-CN"/>
        </w:rPr>
        <w:t>二、</w:t>
      </w:r>
      <w:r>
        <w:rPr>
          <w:rFonts w:hint="eastAsia" w:ascii="宋体" w:hAnsi="宋体" w:eastAsia="宋体" w:cs="宋体"/>
          <w:b/>
          <w:bCs/>
          <w:color w:val="000000"/>
          <w:sz w:val="24"/>
          <w:szCs w:val="24"/>
        </w:rPr>
        <w:t>约定事项</w:t>
      </w:r>
    </w:p>
    <w:p w14:paraId="3B0E1001">
      <w:pPr>
        <w:keepNext w:val="0"/>
        <w:keepLines w:val="0"/>
        <w:pageBreakBefore w:val="0"/>
        <w:kinsoku/>
        <w:wordWrap/>
        <w:overflowPunct/>
        <w:topLinePunct w:val="0"/>
        <w:autoSpaceDE/>
        <w:autoSpaceDN/>
        <w:bidi w:val="0"/>
        <w:adjustRightInd/>
        <w:snapToGrid/>
        <w:spacing w:line="480" w:lineRule="exact"/>
        <w:ind w:right="0" w:rightChars="0" w:firstLine="480" w:firstLineChars="20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lang w:val="en-US" w:eastAsia="zh-CN"/>
        </w:rPr>
        <w:t>1</w:t>
      </w:r>
      <w:r>
        <w:rPr>
          <w:rFonts w:hint="eastAsia" w:ascii="宋体" w:hAnsi="宋体" w:eastAsia="宋体" w:cs="宋体"/>
          <w:color w:val="auto"/>
          <w:sz w:val="24"/>
          <w:szCs w:val="24"/>
          <w:highlight w:val="none"/>
        </w:rPr>
        <w:t>.</w:t>
      </w:r>
      <w:r>
        <w:rPr>
          <w:rFonts w:hint="eastAsia" w:ascii="宋体" w:hAnsi="宋体" w:eastAsia="宋体" w:cs="宋体"/>
          <w:color w:val="auto"/>
          <w:sz w:val="24"/>
          <w:szCs w:val="24"/>
          <w:highlight w:val="none"/>
          <w:lang w:eastAsia="zh-CN"/>
        </w:rPr>
        <w:t>服务</w:t>
      </w:r>
      <w:r>
        <w:rPr>
          <w:rFonts w:hint="eastAsia" w:ascii="宋体" w:hAnsi="宋体" w:eastAsia="宋体" w:cs="宋体"/>
          <w:color w:val="auto"/>
          <w:sz w:val="24"/>
          <w:szCs w:val="24"/>
          <w:highlight w:val="none"/>
        </w:rPr>
        <w:t>周期要求：</w:t>
      </w:r>
      <w:r>
        <w:rPr>
          <w:rFonts w:hint="eastAsia" w:ascii="宋体" w:hAnsi="宋体" w:eastAsia="宋体" w:cs="宋体"/>
          <w:color w:val="auto"/>
          <w:sz w:val="24"/>
          <w:szCs w:val="24"/>
          <w:highlight w:val="none"/>
          <w:lang w:val="en-US" w:eastAsia="zh-CN"/>
        </w:rPr>
        <w:t>1年。</w:t>
      </w:r>
    </w:p>
    <w:p w14:paraId="6C4F0AD0">
      <w:pPr>
        <w:keepNext w:val="0"/>
        <w:keepLines w:val="0"/>
        <w:pageBreakBefore w:val="0"/>
        <w:kinsoku/>
        <w:wordWrap/>
        <w:overflowPunct/>
        <w:topLinePunct w:val="0"/>
        <w:autoSpaceDE/>
        <w:autoSpaceDN/>
        <w:bidi w:val="0"/>
        <w:adjustRightInd/>
        <w:snapToGrid/>
        <w:spacing w:line="480" w:lineRule="exact"/>
        <w:ind w:right="0" w:rightChars="0" w:firstLine="480" w:firstLineChars="200"/>
        <w:textAlignment w:val="auto"/>
        <w:rPr>
          <w:rStyle w:val="31"/>
          <w:rFonts w:hint="eastAsia" w:ascii="宋体" w:hAnsi="宋体" w:eastAsia="宋体" w:cs="宋体"/>
          <w:color w:val="auto"/>
          <w:kern w:val="0"/>
          <w:sz w:val="24"/>
          <w:szCs w:val="24"/>
          <w:highlight w:val="none"/>
          <w:lang w:eastAsia="zh-CN"/>
        </w:rPr>
      </w:pPr>
      <w:r>
        <w:rPr>
          <w:rStyle w:val="31"/>
          <w:rFonts w:hint="eastAsia" w:ascii="宋体" w:hAnsi="宋体" w:eastAsia="宋体" w:cs="宋体"/>
          <w:kern w:val="0"/>
          <w:sz w:val="24"/>
          <w:szCs w:val="24"/>
          <w:highlight w:val="none"/>
          <w:lang w:val="en-US" w:eastAsia="zh-CN"/>
        </w:rPr>
        <w:t>2</w:t>
      </w:r>
      <w:r>
        <w:rPr>
          <w:rStyle w:val="31"/>
          <w:rFonts w:hint="eastAsia" w:ascii="宋体" w:hAnsi="宋体" w:eastAsia="宋体" w:cs="宋体"/>
          <w:kern w:val="0"/>
          <w:sz w:val="24"/>
          <w:szCs w:val="24"/>
          <w:highlight w:val="none"/>
        </w:rPr>
        <w:t>.</w:t>
      </w:r>
      <w:r>
        <w:rPr>
          <w:rStyle w:val="31"/>
          <w:rFonts w:hint="eastAsia" w:ascii="宋体" w:hAnsi="宋体" w:eastAsia="宋体" w:cs="宋体"/>
          <w:color w:val="auto"/>
          <w:kern w:val="0"/>
          <w:sz w:val="24"/>
          <w:szCs w:val="24"/>
          <w:highlight w:val="none"/>
        </w:rPr>
        <w:t>参与报价的单位</w:t>
      </w:r>
      <w:r>
        <w:rPr>
          <w:rStyle w:val="31"/>
          <w:rFonts w:hint="eastAsia" w:ascii="宋体" w:hAnsi="宋体" w:eastAsia="宋体" w:cs="宋体"/>
          <w:color w:val="auto"/>
          <w:kern w:val="0"/>
          <w:sz w:val="24"/>
          <w:szCs w:val="24"/>
          <w:highlight w:val="none"/>
          <w:lang w:eastAsia="zh-CN"/>
        </w:rPr>
        <w:t>须提供的资料：</w:t>
      </w:r>
    </w:p>
    <w:p w14:paraId="0EE14FE3">
      <w:pPr>
        <w:keepNext w:val="0"/>
        <w:keepLines w:val="0"/>
        <w:pageBreakBefore w:val="0"/>
        <w:kinsoku/>
        <w:wordWrap/>
        <w:overflowPunct/>
        <w:topLinePunct w:val="0"/>
        <w:autoSpaceDE/>
        <w:autoSpaceDN/>
        <w:bidi w:val="0"/>
        <w:adjustRightInd/>
        <w:snapToGrid/>
        <w:spacing w:line="480" w:lineRule="exact"/>
        <w:ind w:right="0" w:rightChars="0" w:firstLine="482" w:firstLineChars="200"/>
        <w:textAlignment w:val="auto"/>
        <w:rPr>
          <w:rStyle w:val="31"/>
          <w:rFonts w:hint="eastAsia" w:ascii="宋体" w:hAnsi="宋体" w:eastAsia="宋体" w:cs="宋体"/>
          <w:b/>
          <w:bCs/>
          <w:color w:val="auto"/>
          <w:kern w:val="0"/>
          <w:sz w:val="24"/>
          <w:szCs w:val="24"/>
          <w:highlight w:val="none"/>
          <w:lang w:eastAsia="zh-CN"/>
        </w:rPr>
      </w:pPr>
      <w:r>
        <w:rPr>
          <w:rStyle w:val="31"/>
          <w:rFonts w:hint="eastAsia" w:ascii="宋体" w:hAnsi="宋体" w:eastAsia="宋体" w:cs="宋体"/>
          <w:b/>
          <w:bCs/>
          <w:color w:val="auto"/>
          <w:kern w:val="0"/>
          <w:sz w:val="24"/>
          <w:szCs w:val="24"/>
          <w:highlight w:val="none"/>
          <w:lang w:val="en-US" w:eastAsia="zh-CN"/>
        </w:rPr>
        <w:t>（1）有效的</w:t>
      </w:r>
      <w:r>
        <w:rPr>
          <w:rStyle w:val="31"/>
          <w:rFonts w:hint="eastAsia" w:ascii="宋体" w:hAnsi="宋体" w:eastAsia="宋体" w:cs="宋体"/>
          <w:b/>
          <w:bCs/>
          <w:color w:val="auto"/>
          <w:kern w:val="0"/>
          <w:sz w:val="24"/>
          <w:szCs w:val="24"/>
          <w:highlight w:val="none"/>
        </w:rPr>
        <w:t>营业执照复印件</w:t>
      </w:r>
      <w:r>
        <w:rPr>
          <w:rStyle w:val="31"/>
          <w:rFonts w:hint="eastAsia" w:ascii="宋体" w:hAnsi="宋体" w:eastAsia="宋体" w:cs="宋体"/>
          <w:b/>
          <w:bCs/>
          <w:color w:val="auto"/>
          <w:kern w:val="0"/>
          <w:sz w:val="24"/>
          <w:szCs w:val="24"/>
          <w:highlight w:val="none"/>
          <w:lang w:eastAsia="zh-CN"/>
        </w:rPr>
        <w:t>；</w:t>
      </w:r>
    </w:p>
    <w:p w14:paraId="6E0CF32A">
      <w:pPr>
        <w:keepNext w:val="0"/>
        <w:keepLines w:val="0"/>
        <w:pageBreakBefore w:val="0"/>
        <w:kinsoku/>
        <w:wordWrap/>
        <w:overflowPunct/>
        <w:topLinePunct w:val="0"/>
        <w:autoSpaceDE/>
        <w:autoSpaceDN/>
        <w:bidi w:val="0"/>
        <w:adjustRightInd/>
        <w:snapToGrid/>
        <w:spacing w:line="480" w:lineRule="exact"/>
        <w:ind w:right="0" w:rightChars="0" w:firstLine="482" w:firstLineChars="200"/>
        <w:textAlignment w:val="auto"/>
        <w:rPr>
          <w:rStyle w:val="31"/>
          <w:rFonts w:hint="eastAsia" w:ascii="宋体" w:hAnsi="宋体" w:eastAsia="宋体" w:cs="宋体"/>
          <w:color w:val="auto"/>
          <w:kern w:val="0"/>
          <w:sz w:val="24"/>
          <w:szCs w:val="24"/>
          <w:highlight w:val="none"/>
          <w:lang w:val="en-US" w:eastAsia="zh-CN"/>
        </w:rPr>
      </w:pPr>
      <w:r>
        <w:rPr>
          <w:rStyle w:val="31"/>
          <w:rFonts w:hint="eastAsia" w:ascii="宋体" w:hAnsi="宋体" w:eastAsia="宋体" w:cs="宋体"/>
          <w:b/>
          <w:bCs/>
          <w:color w:val="auto"/>
          <w:kern w:val="0"/>
          <w:sz w:val="24"/>
          <w:szCs w:val="24"/>
          <w:highlight w:val="none"/>
          <w:lang w:val="en-US" w:eastAsia="zh-CN"/>
        </w:rPr>
        <w:t>（2）</w:t>
      </w:r>
      <w:r>
        <w:rPr>
          <w:rStyle w:val="31"/>
          <w:rFonts w:hint="eastAsia" w:ascii="宋体" w:hAnsi="宋体" w:eastAsia="宋体" w:cs="宋体"/>
          <w:b/>
          <w:bCs/>
          <w:color w:val="auto"/>
          <w:kern w:val="0"/>
          <w:sz w:val="24"/>
          <w:szCs w:val="24"/>
          <w:highlight w:val="none"/>
        </w:rPr>
        <w:t>市场询价</w:t>
      </w:r>
      <w:r>
        <w:rPr>
          <w:rStyle w:val="31"/>
          <w:rFonts w:hint="eastAsia" w:ascii="宋体" w:hAnsi="宋体" w:eastAsia="宋体" w:cs="宋体"/>
          <w:b/>
          <w:bCs/>
          <w:color w:val="auto"/>
          <w:kern w:val="0"/>
          <w:sz w:val="24"/>
          <w:szCs w:val="24"/>
          <w:highlight w:val="none"/>
          <w:lang w:val="en-US" w:eastAsia="zh-CN"/>
        </w:rPr>
        <w:t>报价单</w:t>
      </w:r>
      <w:r>
        <w:rPr>
          <w:rStyle w:val="31"/>
          <w:rFonts w:hint="eastAsia" w:ascii="宋体" w:hAnsi="宋体" w:eastAsia="宋体" w:cs="宋体"/>
          <w:color w:val="auto"/>
          <w:kern w:val="0"/>
          <w:sz w:val="24"/>
          <w:szCs w:val="24"/>
          <w:highlight w:val="none"/>
          <w:lang w:val="en-US" w:eastAsia="zh-CN"/>
        </w:rPr>
        <w:t>；</w:t>
      </w:r>
    </w:p>
    <w:p w14:paraId="742DB7C3">
      <w:pPr>
        <w:keepNext w:val="0"/>
        <w:keepLines w:val="0"/>
        <w:pageBreakBefore w:val="0"/>
        <w:kinsoku/>
        <w:wordWrap/>
        <w:overflowPunct/>
        <w:topLinePunct w:val="0"/>
        <w:autoSpaceDE/>
        <w:autoSpaceDN/>
        <w:bidi w:val="0"/>
        <w:adjustRightInd/>
        <w:snapToGrid/>
        <w:spacing w:line="480" w:lineRule="exact"/>
        <w:ind w:right="0" w:rightChars="0" w:firstLine="482" w:firstLineChars="200"/>
        <w:textAlignment w:val="auto"/>
        <w:rPr>
          <w:rFonts w:hint="eastAsia" w:ascii="宋体" w:hAnsi="宋体" w:eastAsia="宋体" w:cs="宋体"/>
          <w:b/>
          <w:bCs/>
          <w:i w:val="0"/>
          <w:iCs w:val="0"/>
          <w:color w:val="auto"/>
          <w:kern w:val="0"/>
          <w:sz w:val="24"/>
          <w:szCs w:val="24"/>
          <w:highlight w:val="none"/>
          <w:u w:val="none"/>
          <w:lang w:val="en-US" w:eastAsia="zh-CN" w:bidi="ar"/>
        </w:rPr>
      </w:pPr>
      <w:r>
        <w:rPr>
          <w:rFonts w:hint="eastAsia" w:ascii="宋体" w:hAnsi="宋体" w:eastAsia="宋体" w:cs="宋体"/>
          <w:b/>
          <w:bCs/>
          <w:i w:val="0"/>
          <w:iCs w:val="0"/>
          <w:color w:val="auto"/>
          <w:kern w:val="0"/>
          <w:sz w:val="24"/>
          <w:szCs w:val="24"/>
          <w:highlight w:val="none"/>
          <w:u w:val="none"/>
          <w:lang w:val="en-US" w:eastAsia="zh-CN" w:bidi="ar"/>
        </w:rPr>
        <w:t>（3）未被“信用中国”网站列入失信被执行人、重大税收违法案件当事人名单、政府采购严重违法失信行为记录名单（提供截图）；</w:t>
      </w:r>
    </w:p>
    <w:p w14:paraId="2BF36291">
      <w:pPr>
        <w:keepNext w:val="0"/>
        <w:keepLines w:val="0"/>
        <w:pageBreakBefore w:val="0"/>
        <w:kinsoku/>
        <w:wordWrap/>
        <w:overflowPunct/>
        <w:topLinePunct w:val="0"/>
        <w:autoSpaceDE/>
        <w:autoSpaceDN/>
        <w:bidi w:val="0"/>
        <w:adjustRightInd/>
        <w:snapToGrid/>
        <w:spacing w:line="480" w:lineRule="exact"/>
        <w:ind w:right="0" w:rightChars="0" w:firstLine="482" w:firstLineChars="200"/>
        <w:textAlignment w:val="auto"/>
        <w:rPr>
          <w:rFonts w:hint="eastAsia" w:ascii="宋体" w:hAnsi="宋体" w:eastAsia="宋体" w:cs="宋体"/>
          <w:color w:val="auto"/>
          <w:sz w:val="24"/>
          <w:szCs w:val="24"/>
          <w:highlight w:val="none"/>
        </w:rPr>
      </w:pPr>
      <w:r>
        <w:rPr>
          <w:rFonts w:hint="eastAsia" w:ascii="宋体" w:hAnsi="宋体" w:eastAsia="宋体" w:cs="宋体"/>
          <w:b/>
          <w:bCs/>
          <w:i w:val="0"/>
          <w:iCs w:val="0"/>
          <w:color w:val="auto"/>
          <w:kern w:val="0"/>
          <w:sz w:val="24"/>
          <w:szCs w:val="24"/>
          <w:highlight w:val="none"/>
          <w:u w:val="none"/>
          <w:lang w:val="en-US" w:eastAsia="zh-CN" w:bidi="ar"/>
        </w:rPr>
        <w:t>（4）拟派项目负责人具有有效的中国家用电器服务维修协会颁发的家用电器服务维修行业（空调安装和维修）资质证书</w:t>
      </w:r>
      <w:r>
        <w:rPr>
          <w:rFonts w:hint="eastAsia" w:ascii="宋体" w:hAnsi="宋体" w:eastAsia="宋体" w:cs="宋体"/>
          <w:b/>
          <w:bCs/>
          <w:i w:val="0"/>
          <w:iCs w:val="0"/>
          <w:color w:val="auto"/>
          <w:kern w:val="0"/>
          <w:sz w:val="24"/>
          <w:szCs w:val="24"/>
          <w:highlight w:val="none"/>
          <w:u w:val="none"/>
          <w:lang w:val="en-US" w:eastAsia="zh-CN" w:bidi="ar"/>
        </w:rPr>
        <w:t>；</w:t>
      </w:r>
      <w:r>
        <w:rPr>
          <w:rStyle w:val="31"/>
          <w:rFonts w:hint="eastAsia" w:ascii="宋体" w:hAnsi="宋体" w:eastAsia="宋体" w:cs="宋体"/>
          <w:color w:val="auto"/>
          <w:kern w:val="0"/>
          <w:sz w:val="24"/>
          <w:szCs w:val="24"/>
          <w:highlight w:val="none"/>
        </w:rPr>
        <w:t>于202</w:t>
      </w:r>
      <w:r>
        <w:rPr>
          <w:rStyle w:val="31"/>
          <w:rFonts w:hint="eastAsia" w:ascii="宋体" w:hAnsi="宋体" w:eastAsia="宋体" w:cs="宋体"/>
          <w:color w:val="auto"/>
          <w:kern w:val="0"/>
          <w:sz w:val="24"/>
          <w:szCs w:val="24"/>
          <w:highlight w:val="none"/>
          <w:lang w:val="en-US" w:eastAsia="zh-CN"/>
        </w:rPr>
        <w:t>5</w:t>
      </w:r>
      <w:r>
        <w:rPr>
          <w:rStyle w:val="31"/>
          <w:rFonts w:hint="eastAsia" w:ascii="宋体" w:hAnsi="宋体" w:eastAsia="宋体" w:cs="宋体"/>
          <w:color w:val="auto"/>
          <w:kern w:val="0"/>
          <w:sz w:val="24"/>
          <w:szCs w:val="24"/>
          <w:highlight w:val="none"/>
        </w:rPr>
        <w:t>年</w:t>
      </w:r>
      <w:r>
        <w:rPr>
          <w:rStyle w:val="31"/>
          <w:rFonts w:hint="eastAsia" w:ascii="宋体" w:hAnsi="宋体" w:eastAsia="宋体" w:cs="宋体"/>
          <w:color w:val="auto"/>
          <w:kern w:val="0"/>
          <w:sz w:val="24"/>
          <w:szCs w:val="24"/>
          <w:highlight w:val="none"/>
          <w:lang w:val="en-US" w:eastAsia="zh-CN"/>
        </w:rPr>
        <w:t>8</w:t>
      </w:r>
      <w:r>
        <w:rPr>
          <w:rStyle w:val="31"/>
          <w:rFonts w:hint="eastAsia" w:ascii="宋体" w:hAnsi="宋体" w:eastAsia="宋体" w:cs="宋体"/>
          <w:color w:val="auto"/>
          <w:kern w:val="0"/>
          <w:sz w:val="24"/>
          <w:szCs w:val="24"/>
          <w:highlight w:val="none"/>
        </w:rPr>
        <w:t>月</w:t>
      </w:r>
      <w:r>
        <w:rPr>
          <w:rStyle w:val="31"/>
          <w:rFonts w:hint="eastAsia" w:ascii="宋体" w:hAnsi="宋体" w:eastAsia="宋体" w:cs="宋体"/>
          <w:color w:val="auto"/>
          <w:kern w:val="0"/>
          <w:sz w:val="24"/>
          <w:szCs w:val="24"/>
          <w:highlight w:val="none"/>
          <w:lang w:val="en-US" w:eastAsia="zh-CN"/>
        </w:rPr>
        <w:t>25</w:t>
      </w:r>
      <w:r>
        <w:rPr>
          <w:rStyle w:val="31"/>
          <w:rFonts w:hint="eastAsia" w:ascii="宋体" w:hAnsi="宋体" w:eastAsia="宋体" w:cs="宋体"/>
          <w:color w:val="auto"/>
          <w:kern w:val="0"/>
          <w:sz w:val="24"/>
          <w:szCs w:val="24"/>
          <w:highlight w:val="none"/>
        </w:rPr>
        <w:t>日17:00前</w:t>
      </w:r>
      <w:r>
        <w:rPr>
          <w:rStyle w:val="31"/>
          <w:rFonts w:hint="eastAsia" w:ascii="宋体" w:hAnsi="宋体" w:eastAsia="宋体" w:cs="宋体"/>
          <w:color w:val="auto"/>
          <w:kern w:val="0"/>
          <w:sz w:val="24"/>
          <w:szCs w:val="24"/>
          <w:highlight w:val="none"/>
          <w:lang w:eastAsia="zh-CN"/>
        </w:rPr>
        <w:t>，</w:t>
      </w:r>
      <w:r>
        <w:rPr>
          <w:rFonts w:hint="eastAsia" w:ascii="宋体" w:hAnsi="宋体" w:eastAsia="宋体" w:cs="宋体"/>
          <w:color w:val="auto"/>
          <w:sz w:val="24"/>
          <w:szCs w:val="24"/>
          <w:highlight w:val="none"/>
        </w:rPr>
        <w:t>送或寄或者电子邮箱（以邮件收到时间为准）。送或寄的地址为：</w:t>
      </w:r>
      <w:r>
        <w:rPr>
          <w:rFonts w:hint="eastAsia" w:ascii="宋体" w:hAnsi="宋体" w:eastAsia="宋体" w:cs="宋体"/>
          <w:color w:val="auto"/>
          <w:sz w:val="24"/>
          <w:szCs w:val="24"/>
          <w:highlight w:val="none"/>
          <w:u w:val="single"/>
          <w:lang w:val="en-US" w:eastAsia="zh-CN"/>
        </w:rPr>
        <w:t>江苏天宏华信工程投资管理咨询有限公司（启东市南苑西路1168号国动产业园2号楼402室）</w:t>
      </w:r>
      <w:r>
        <w:rPr>
          <w:rFonts w:hint="eastAsia" w:ascii="宋体" w:hAnsi="宋体" w:eastAsia="宋体" w:cs="宋体"/>
          <w:color w:val="auto"/>
          <w:sz w:val="24"/>
          <w:szCs w:val="24"/>
          <w:highlight w:val="none"/>
        </w:rPr>
        <w:t>，</w:t>
      </w:r>
      <w:r>
        <w:rPr>
          <w:rStyle w:val="31"/>
          <w:rFonts w:hint="eastAsia" w:ascii="宋体" w:hAnsi="宋体" w:eastAsia="宋体" w:cs="宋体"/>
          <w:color w:val="auto"/>
          <w:sz w:val="24"/>
          <w:szCs w:val="24"/>
        </w:rPr>
        <w:t>联系人：</w:t>
      </w:r>
      <w:r>
        <w:rPr>
          <w:rStyle w:val="31"/>
          <w:rFonts w:hint="eastAsia" w:ascii="宋体" w:hAnsi="宋体" w:eastAsia="宋体" w:cs="宋体"/>
          <w:color w:val="auto"/>
          <w:sz w:val="24"/>
          <w:szCs w:val="24"/>
          <w:u w:val="single"/>
        </w:rPr>
        <w:t xml:space="preserve"> </w:t>
      </w:r>
      <w:r>
        <w:rPr>
          <w:rStyle w:val="31"/>
          <w:rFonts w:hint="eastAsia" w:ascii="宋体" w:hAnsi="宋体" w:eastAsia="宋体" w:cs="宋体"/>
          <w:color w:val="auto"/>
          <w:sz w:val="24"/>
          <w:szCs w:val="24"/>
          <w:u w:val="single"/>
          <w:lang w:eastAsia="zh-CN"/>
        </w:rPr>
        <w:t>杨女士</w:t>
      </w:r>
      <w:r>
        <w:rPr>
          <w:rStyle w:val="31"/>
          <w:rFonts w:hint="eastAsia" w:ascii="宋体" w:hAnsi="宋体" w:eastAsia="宋体" w:cs="宋体"/>
          <w:color w:val="auto"/>
          <w:sz w:val="24"/>
          <w:szCs w:val="24"/>
        </w:rPr>
        <w:t>，联系电话：</w:t>
      </w:r>
      <w:r>
        <w:rPr>
          <w:rStyle w:val="31"/>
          <w:rFonts w:hint="eastAsia" w:ascii="宋体" w:hAnsi="宋体" w:eastAsia="宋体" w:cs="宋体"/>
          <w:color w:val="auto"/>
          <w:sz w:val="24"/>
          <w:szCs w:val="24"/>
          <w:u w:val="single"/>
          <w:lang w:val="en-US" w:eastAsia="zh-CN"/>
        </w:rPr>
        <w:t>0513-83248588</w:t>
      </w:r>
      <w:r>
        <w:rPr>
          <w:rStyle w:val="31"/>
          <w:rFonts w:hint="eastAsia" w:ascii="宋体" w:hAnsi="宋体" w:eastAsia="宋体" w:cs="宋体"/>
          <w:color w:val="auto"/>
          <w:sz w:val="24"/>
          <w:szCs w:val="24"/>
        </w:rPr>
        <w:t>,电子邮箱地址为：</w:t>
      </w:r>
      <w:r>
        <w:rPr>
          <w:rStyle w:val="31"/>
          <w:rFonts w:hint="eastAsia" w:ascii="宋体" w:hAnsi="宋体" w:eastAsia="宋体" w:cs="宋体"/>
          <w:color w:val="auto"/>
          <w:sz w:val="24"/>
          <w:szCs w:val="24"/>
          <w:u w:val="single"/>
          <w:lang w:val="en-US" w:eastAsia="zh-CN"/>
        </w:rPr>
        <w:t>240876395@qq.com</w:t>
      </w:r>
      <w:r>
        <w:rPr>
          <w:rFonts w:hint="eastAsia" w:ascii="宋体" w:hAnsi="宋体" w:eastAsia="宋体" w:cs="宋体"/>
          <w:color w:val="auto"/>
          <w:sz w:val="24"/>
          <w:szCs w:val="24"/>
        </w:rPr>
        <w:t>。</w:t>
      </w:r>
    </w:p>
    <w:p w14:paraId="59130A3B">
      <w:pPr>
        <w:keepNext w:val="0"/>
        <w:keepLines w:val="0"/>
        <w:pageBreakBefore w:val="0"/>
        <w:kinsoku/>
        <w:wordWrap/>
        <w:overflowPunct/>
        <w:topLinePunct w:val="0"/>
        <w:autoSpaceDE/>
        <w:autoSpaceDN/>
        <w:bidi w:val="0"/>
        <w:adjustRightInd/>
        <w:snapToGrid/>
        <w:spacing w:line="480" w:lineRule="exact"/>
        <w:ind w:right="0" w:rightChars="0" w:firstLine="480" w:firstLineChars="200"/>
        <w:textAlignment w:val="auto"/>
        <w:rPr>
          <w:rStyle w:val="31"/>
          <w:rFonts w:hint="eastAsia" w:ascii="宋体" w:hAnsi="宋体" w:eastAsia="宋体" w:cs="宋体"/>
          <w:color w:val="auto"/>
          <w:kern w:val="0"/>
          <w:sz w:val="24"/>
          <w:szCs w:val="24"/>
          <w:highlight w:val="none"/>
        </w:rPr>
      </w:pPr>
      <w:r>
        <w:rPr>
          <w:rStyle w:val="31"/>
          <w:rFonts w:hint="eastAsia" w:ascii="宋体" w:hAnsi="宋体" w:eastAsia="宋体" w:cs="宋体"/>
          <w:color w:val="auto"/>
          <w:kern w:val="0"/>
          <w:sz w:val="24"/>
          <w:szCs w:val="24"/>
          <w:highlight w:val="none"/>
          <w:lang w:val="en-US" w:eastAsia="zh-CN"/>
        </w:rPr>
        <w:t>3</w:t>
      </w:r>
      <w:r>
        <w:rPr>
          <w:rStyle w:val="31"/>
          <w:rFonts w:hint="eastAsia" w:ascii="宋体" w:hAnsi="宋体" w:eastAsia="宋体" w:cs="宋体"/>
          <w:color w:val="auto"/>
          <w:kern w:val="0"/>
          <w:sz w:val="24"/>
          <w:szCs w:val="24"/>
          <w:highlight w:val="none"/>
        </w:rPr>
        <w:t>.报价费用说明：</w:t>
      </w:r>
    </w:p>
    <w:p w14:paraId="54F223FC">
      <w:pPr>
        <w:keepNext w:val="0"/>
        <w:keepLines w:val="0"/>
        <w:pageBreakBefore w:val="0"/>
        <w:kinsoku/>
        <w:wordWrap/>
        <w:overflowPunct/>
        <w:topLinePunct w:val="0"/>
        <w:autoSpaceDE/>
        <w:autoSpaceDN/>
        <w:bidi w:val="0"/>
        <w:adjustRightInd/>
        <w:snapToGrid/>
        <w:spacing w:line="480" w:lineRule="exact"/>
        <w:ind w:right="0" w:rightChars="0" w:firstLine="480" w:firstLineChars="200"/>
        <w:textAlignment w:val="auto"/>
        <w:rPr>
          <w:rStyle w:val="31"/>
          <w:rFonts w:hint="eastAsia" w:ascii="宋体" w:hAnsi="宋体" w:eastAsia="宋体" w:cs="宋体"/>
          <w:color w:val="auto"/>
          <w:kern w:val="0"/>
          <w:sz w:val="24"/>
          <w:szCs w:val="24"/>
          <w:highlight w:val="none"/>
          <w:lang w:val="en-US" w:eastAsia="zh-CN"/>
        </w:rPr>
      </w:pPr>
      <w:r>
        <w:rPr>
          <w:rStyle w:val="31"/>
          <w:rFonts w:hint="eastAsia" w:ascii="宋体" w:hAnsi="宋体" w:eastAsia="宋体" w:cs="宋体"/>
          <w:color w:val="auto"/>
          <w:kern w:val="0"/>
          <w:sz w:val="24"/>
          <w:szCs w:val="24"/>
          <w:highlight w:val="none"/>
          <w:lang w:val="en-US" w:eastAsia="zh-CN"/>
        </w:rPr>
        <w:t>（1）空调每年每台二次的保养含人工、材料及税金。</w:t>
      </w:r>
    </w:p>
    <w:p w14:paraId="09190C1E">
      <w:pPr>
        <w:keepNext w:val="0"/>
        <w:keepLines w:val="0"/>
        <w:pageBreakBefore w:val="0"/>
        <w:kinsoku/>
        <w:wordWrap/>
        <w:overflowPunct/>
        <w:topLinePunct w:val="0"/>
        <w:autoSpaceDE/>
        <w:autoSpaceDN/>
        <w:bidi w:val="0"/>
        <w:adjustRightInd/>
        <w:snapToGrid/>
        <w:spacing w:line="480" w:lineRule="exact"/>
        <w:ind w:right="0" w:rightChars="0" w:firstLine="480" w:firstLineChars="200"/>
        <w:textAlignment w:val="auto"/>
        <w:rPr>
          <w:rStyle w:val="31"/>
          <w:rFonts w:hint="eastAsia" w:ascii="宋体" w:hAnsi="宋体" w:eastAsia="宋体" w:cs="宋体"/>
          <w:color w:val="auto"/>
          <w:kern w:val="0"/>
          <w:sz w:val="24"/>
          <w:szCs w:val="24"/>
          <w:highlight w:val="none"/>
          <w:lang w:val="en-US" w:eastAsia="zh-CN"/>
        </w:rPr>
      </w:pPr>
      <w:r>
        <w:rPr>
          <w:rStyle w:val="31"/>
          <w:rFonts w:hint="eastAsia" w:ascii="宋体" w:hAnsi="宋体" w:eastAsia="宋体" w:cs="宋体"/>
          <w:color w:val="auto"/>
          <w:kern w:val="0"/>
          <w:sz w:val="24"/>
          <w:szCs w:val="24"/>
          <w:highlight w:val="none"/>
          <w:lang w:val="en-US" w:eastAsia="zh-CN"/>
        </w:rPr>
        <w:t>（2）空调主要配件维修及拆装含人工、材料及税金（包括电脑板、内电机、外电机、压缩机、拆装、蒸发器、四通阀、加制冷剂、配管、支架、打洞、不锈钢支架、交流接触器、电容等）。</w:t>
      </w:r>
    </w:p>
    <w:p w14:paraId="5162D842">
      <w:pPr>
        <w:keepNext w:val="0"/>
        <w:keepLines w:val="0"/>
        <w:pageBreakBefore w:val="0"/>
        <w:kinsoku/>
        <w:wordWrap/>
        <w:overflowPunct/>
        <w:topLinePunct w:val="0"/>
        <w:autoSpaceDE/>
        <w:autoSpaceDN/>
        <w:bidi w:val="0"/>
        <w:adjustRightInd/>
        <w:snapToGrid/>
        <w:spacing w:line="480" w:lineRule="exact"/>
        <w:ind w:right="0" w:rightChars="0" w:firstLine="480" w:firstLineChars="200"/>
        <w:textAlignment w:val="auto"/>
        <w:rPr>
          <w:rStyle w:val="31"/>
          <w:rFonts w:hint="eastAsia" w:ascii="宋体" w:hAnsi="宋体" w:eastAsia="宋体" w:cs="宋体"/>
          <w:color w:val="auto"/>
          <w:kern w:val="0"/>
          <w:sz w:val="24"/>
          <w:szCs w:val="24"/>
          <w:highlight w:val="none"/>
          <w:lang w:val="en-US" w:eastAsia="zh-CN"/>
        </w:rPr>
      </w:pPr>
      <w:r>
        <w:rPr>
          <w:rStyle w:val="31"/>
          <w:rFonts w:hint="eastAsia" w:ascii="宋体" w:hAnsi="宋体" w:eastAsia="宋体" w:cs="宋体"/>
          <w:color w:val="auto"/>
          <w:kern w:val="0"/>
          <w:sz w:val="24"/>
          <w:szCs w:val="24"/>
          <w:highlight w:val="none"/>
          <w:lang w:val="en-US" w:eastAsia="zh-CN"/>
        </w:rPr>
        <w:t>（3）投标报价包括完成本项目服务内容所需要的一切费用，包括但不仅限于相关辅助材料费、人员培训费、售后及现场技术服务指导服务费、招标代理服务费、税费、利润等所有费用。请各报价供应商在报价时请充分考虑各种因素。</w:t>
      </w:r>
    </w:p>
    <w:p w14:paraId="52967B6C">
      <w:pPr>
        <w:keepNext w:val="0"/>
        <w:keepLines w:val="0"/>
        <w:pageBreakBefore w:val="0"/>
        <w:kinsoku/>
        <w:wordWrap/>
        <w:overflowPunct/>
        <w:topLinePunct w:val="0"/>
        <w:autoSpaceDE/>
        <w:autoSpaceDN/>
        <w:bidi w:val="0"/>
        <w:adjustRightInd/>
        <w:snapToGrid/>
        <w:spacing w:line="480" w:lineRule="exact"/>
        <w:ind w:right="0" w:rightChars="0" w:firstLine="480" w:firstLineChars="200"/>
        <w:textAlignment w:val="auto"/>
        <w:rPr>
          <w:rStyle w:val="31"/>
          <w:rFonts w:hint="eastAsia" w:ascii="宋体" w:hAnsi="宋体" w:eastAsia="宋体" w:cs="宋体"/>
          <w:color w:val="auto"/>
          <w:kern w:val="0"/>
          <w:sz w:val="24"/>
          <w:szCs w:val="24"/>
          <w:highlight w:val="none"/>
          <w:lang w:val="en-US" w:eastAsia="zh-CN"/>
        </w:rPr>
      </w:pPr>
      <w:r>
        <w:rPr>
          <w:rStyle w:val="31"/>
          <w:rFonts w:hint="eastAsia" w:ascii="宋体" w:hAnsi="宋体" w:eastAsia="宋体" w:cs="宋体"/>
          <w:color w:val="auto"/>
          <w:kern w:val="0"/>
          <w:sz w:val="24"/>
          <w:szCs w:val="24"/>
          <w:highlight w:val="none"/>
          <w:lang w:val="en-US" w:eastAsia="zh-CN"/>
        </w:rPr>
        <w:t>4</w:t>
      </w:r>
      <w:r>
        <w:rPr>
          <w:rStyle w:val="31"/>
          <w:rFonts w:hint="eastAsia" w:ascii="宋体" w:hAnsi="宋体" w:eastAsia="宋体" w:cs="宋体"/>
          <w:color w:val="auto"/>
          <w:kern w:val="0"/>
          <w:sz w:val="24"/>
          <w:szCs w:val="24"/>
          <w:highlight w:val="none"/>
        </w:rPr>
        <w:t>.</w:t>
      </w:r>
      <w:r>
        <w:rPr>
          <w:rFonts w:hint="eastAsia" w:ascii="宋体" w:hAnsi="宋体" w:eastAsia="宋体" w:cs="宋体"/>
          <w:color w:val="auto"/>
          <w:sz w:val="24"/>
          <w:szCs w:val="24"/>
          <w:highlight w:val="none"/>
        </w:rPr>
        <w:t>营业执照</w:t>
      </w:r>
      <w:r>
        <w:rPr>
          <w:rFonts w:hint="eastAsia" w:ascii="宋体" w:hAnsi="宋体" w:eastAsia="宋体" w:cs="宋体"/>
          <w:color w:val="auto"/>
          <w:sz w:val="24"/>
          <w:szCs w:val="24"/>
          <w:highlight w:val="none"/>
          <w:lang w:val="en-US" w:eastAsia="zh-CN"/>
        </w:rPr>
        <w:t>及</w:t>
      </w:r>
      <w:r>
        <w:rPr>
          <w:rFonts w:hint="eastAsia" w:ascii="宋体" w:hAnsi="宋体" w:eastAsia="宋体" w:cs="宋体"/>
          <w:color w:val="auto"/>
          <w:sz w:val="24"/>
          <w:szCs w:val="24"/>
          <w:highlight w:val="none"/>
        </w:rPr>
        <w:t>所有报价单必须加盖报价</w:t>
      </w:r>
      <w:r>
        <w:rPr>
          <w:rFonts w:hint="eastAsia" w:ascii="宋体" w:hAnsi="宋体" w:eastAsia="宋体" w:cs="宋体"/>
          <w:color w:val="auto"/>
          <w:sz w:val="24"/>
          <w:szCs w:val="24"/>
          <w:highlight w:val="none"/>
          <w:lang w:val="en-US" w:eastAsia="zh-CN"/>
        </w:rPr>
        <w:t>单位</w:t>
      </w:r>
      <w:r>
        <w:rPr>
          <w:rFonts w:hint="eastAsia" w:ascii="宋体" w:hAnsi="宋体" w:eastAsia="宋体" w:cs="宋体"/>
          <w:color w:val="auto"/>
          <w:sz w:val="24"/>
          <w:szCs w:val="24"/>
          <w:highlight w:val="none"/>
        </w:rPr>
        <w:t>公章</w:t>
      </w:r>
      <w:r>
        <w:rPr>
          <w:rFonts w:hint="eastAsia" w:ascii="宋体" w:hAnsi="宋体" w:eastAsia="宋体" w:cs="宋体"/>
          <w:color w:val="auto"/>
          <w:sz w:val="24"/>
          <w:szCs w:val="24"/>
          <w:highlight w:val="none"/>
          <w:lang w:eastAsia="zh-CN"/>
        </w:rPr>
        <w:t>。</w:t>
      </w:r>
    </w:p>
    <w:p w14:paraId="0D37F852">
      <w:pPr>
        <w:keepNext w:val="0"/>
        <w:keepLines w:val="0"/>
        <w:pageBreakBefore w:val="0"/>
        <w:kinsoku/>
        <w:wordWrap/>
        <w:overflowPunct/>
        <w:topLinePunct w:val="0"/>
        <w:autoSpaceDE/>
        <w:autoSpaceDN/>
        <w:bidi w:val="0"/>
        <w:adjustRightInd w:val="0"/>
        <w:snapToGrid w:val="0"/>
        <w:spacing w:beforeAutospacing="0" w:afterAutospacing="0" w:line="500" w:lineRule="exact"/>
        <w:ind w:firstLine="480" w:firstLineChars="200"/>
        <w:textAlignment w:val="auto"/>
        <w:rPr>
          <w:rStyle w:val="31"/>
          <w:rFonts w:hint="eastAsia" w:ascii="宋体" w:hAnsi="宋体" w:eastAsia="宋体" w:cs="宋体"/>
          <w:color w:val="auto"/>
          <w:kern w:val="0"/>
          <w:sz w:val="24"/>
          <w:szCs w:val="24"/>
          <w:highlight w:val="none"/>
        </w:rPr>
      </w:pPr>
      <w:r>
        <w:rPr>
          <w:rStyle w:val="31"/>
          <w:rFonts w:hint="eastAsia" w:ascii="宋体" w:hAnsi="宋体" w:eastAsia="宋体" w:cs="宋体"/>
          <w:color w:val="auto"/>
          <w:kern w:val="0"/>
          <w:sz w:val="24"/>
          <w:szCs w:val="24"/>
          <w:highlight w:val="none"/>
          <w:lang w:val="en-US" w:eastAsia="zh-CN"/>
        </w:rPr>
        <w:t>5</w:t>
      </w:r>
      <w:r>
        <w:rPr>
          <w:rStyle w:val="31"/>
          <w:rFonts w:hint="eastAsia" w:ascii="宋体" w:hAnsi="宋体" w:eastAsia="宋体" w:cs="宋体"/>
          <w:color w:val="auto"/>
          <w:kern w:val="0"/>
          <w:sz w:val="24"/>
          <w:szCs w:val="24"/>
          <w:highlight w:val="none"/>
        </w:rPr>
        <w:t>.拟定支付方式及期限：</w:t>
      </w:r>
    </w:p>
    <w:p w14:paraId="3B4E59FF">
      <w:pPr>
        <w:keepNext w:val="0"/>
        <w:keepLines w:val="0"/>
        <w:pageBreakBefore w:val="0"/>
        <w:kinsoku/>
        <w:wordWrap/>
        <w:overflowPunct/>
        <w:topLinePunct w:val="0"/>
        <w:autoSpaceDE/>
        <w:autoSpaceDN/>
        <w:bidi w:val="0"/>
        <w:adjustRightInd w:val="0"/>
        <w:snapToGrid w:val="0"/>
        <w:spacing w:beforeAutospacing="0" w:afterAutospacing="0" w:line="500" w:lineRule="exact"/>
        <w:ind w:firstLine="480" w:firstLineChars="200"/>
        <w:textAlignment w:val="auto"/>
        <w:rPr>
          <w:rStyle w:val="31"/>
          <w:rFonts w:hint="eastAsia" w:ascii="宋体" w:hAnsi="宋体" w:eastAsia="宋体" w:cs="宋体"/>
          <w:color w:val="auto"/>
          <w:kern w:val="0"/>
          <w:sz w:val="24"/>
          <w:szCs w:val="24"/>
          <w:highlight w:val="none"/>
          <w:lang w:val="en-US" w:eastAsia="zh-CN"/>
        </w:rPr>
      </w:pPr>
      <w:r>
        <w:rPr>
          <w:rStyle w:val="31"/>
          <w:rFonts w:hint="eastAsia" w:ascii="宋体" w:hAnsi="宋体" w:eastAsia="宋体" w:cs="宋体"/>
          <w:color w:val="auto"/>
          <w:kern w:val="0"/>
          <w:sz w:val="24"/>
          <w:szCs w:val="24"/>
          <w:highlight w:val="none"/>
          <w:lang w:val="en-US" w:eastAsia="zh-CN"/>
        </w:rPr>
        <w:t>（1）空调保养费采购人凭成交供应商一年2次保养台账，待合同期满后一次性支付。</w:t>
      </w:r>
    </w:p>
    <w:p w14:paraId="73BD5893">
      <w:pPr>
        <w:keepNext w:val="0"/>
        <w:keepLines w:val="0"/>
        <w:pageBreakBefore w:val="0"/>
        <w:kinsoku/>
        <w:wordWrap/>
        <w:overflowPunct/>
        <w:topLinePunct w:val="0"/>
        <w:autoSpaceDE/>
        <w:autoSpaceDN/>
        <w:bidi w:val="0"/>
        <w:adjustRightInd w:val="0"/>
        <w:snapToGrid w:val="0"/>
        <w:spacing w:beforeAutospacing="0" w:afterAutospacing="0" w:line="500" w:lineRule="exact"/>
        <w:ind w:firstLine="480" w:firstLineChars="200"/>
        <w:textAlignment w:val="auto"/>
        <w:rPr>
          <w:rStyle w:val="31"/>
          <w:rFonts w:hint="eastAsia" w:ascii="宋体" w:hAnsi="宋体" w:eastAsia="宋体" w:cs="宋体"/>
          <w:color w:val="auto"/>
          <w:kern w:val="0"/>
          <w:sz w:val="24"/>
          <w:szCs w:val="24"/>
          <w:highlight w:val="none"/>
          <w:lang w:val="en-US" w:eastAsia="zh-CN"/>
        </w:rPr>
      </w:pPr>
      <w:r>
        <w:rPr>
          <w:rStyle w:val="31"/>
          <w:rFonts w:hint="eastAsia" w:ascii="宋体" w:hAnsi="宋体" w:eastAsia="宋体" w:cs="宋体"/>
          <w:color w:val="auto"/>
          <w:kern w:val="0"/>
          <w:sz w:val="24"/>
          <w:szCs w:val="24"/>
          <w:highlight w:val="none"/>
          <w:lang w:val="en-US" w:eastAsia="zh-CN"/>
        </w:rPr>
        <w:t>（2）维修及拆装费根据采购人所提供的空调登记表，按照不同型号机子所核定的价格，列出结算明细和总额，待合同期满后一次性支付。</w:t>
      </w:r>
    </w:p>
    <w:p w14:paraId="65C4E353">
      <w:pPr>
        <w:keepNext w:val="0"/>
        <w:keepLines w:val="0"/>
        <w:pageBreakBefore w:val="0"/>
        <w:kinsoku/>
        <w:wordWrap/>
        <w:overflowPunct/>
        <w:topLinePunct w:val="0"/>
        <w:autoSpaceDE/>
        <w:autoSpaceDN/>
        <w:bidi w:val="0"/>
        <w:adjustRightInd w:val="0"/>
        <w:snapToGrid w:val="0"/>
        <w:spacing w:beforeAutospacing="0" w:afterAutospacing="0" w:line="500" w:lineRule="exact"/>
        <w:ind w:firstLine="480" w:firstLineChars="200"/>
        <w:textAlignment w:val="auto"/>
        <w:rPr>
          <w:rStyle w:val="31"/>
          <w:rFonts w:hint="eastAsia" w:ascii="宋体" w:hAnsi="宋体" w:eastAsia="宋体" w:cs="宋体"/>
          <w:color w:val="auto"/>
          <w:kern w:val="0"/>
          <w:sz w:val="24"/>
          <w:szCs w:val="24"/>
          <w:highlight w:val="none"/>
          <w:lang w:val="en-US" w:eastAsia="zh-CN"/>
        </w:rPr>
      </w:pPr>
      <w:r>
        <w:rPr>
          <w:rStyle w:val="31"/>
          <w:rFonts w:hint="eastAsia" w:ascii="宋体" w:hAnsi="宋体" w:eastAsia="宋体" w:cs="宋体"/>
          <w:color w:val="auto"/>
          <w:kern w:val="0"/>
          <w:sz w:val="24"/>
          <w:szCs w:val="24"/>
          <w:highlight w:val="none"/>
          <w:lang w:val="en-US" w:eastAsia="zh-CN"/>
        </w:rPr>
        <w:t>（3）供应商应根据采购人要求开具发票，并由采购人根据发票金额进行付款，付款时间为采购人收到供应商开具的增值税发票后45天内（利息不计）。</w:t>
      </w:r>
    </w:p>
    <w:p w14:paraId="3B0E780C">
      <w:pPr>
        <w:keepNext w:val="0"/>
        <w:keepLines w:val="0"/>
        <w:pageBreakBefore w:val="0"/>
        <w:kinsoku/>
        <w:wordWrap/>
        <w:overflowPunct/>
        <w:topLinePunct w:val="0"/>
        <w:autoSpaceDE/>
        <w:autoSpaceDN/>
        <w:bidi w:val="0"/>
        <w:adjustRightInd/>
        <w:snapToGrid/>
        <w:spacing w:line="480" w:lineRule="exact"/>
        <w:ind w:right="0" w:rightChars="0" w:firstLine="480" w:firstLineChars="200"/>
        <w:textAlignment w:val="auto"/>
        <w:rPr>
          <w:rFonts w:asciiTheme="minorEastAsia" w:hAnsiTheme="minorEastAsia"/>
          <w:color w:val="auto"/>
          <w:sz w:val="24"/>
          <w:szCs w:val="24"/>
          <w:highlight w:val="none"/>
        </w:rPr>
      </w:pPr>
      <w:r>
        <w:rPr>
          <w:rStyle w:val="31"/>
          <w:rFonts w:hint="eastAsia" w:ascii="宋体" w:hAnsi="宋体" w:eastAsia="宋体" w:cs="宋体"/>
          <w:color w:val="auto"/>
          <w:kern w:val="0"/>
          <w:sz w:val="24"/>
          <w:szCs w:val="24"/>
          <w:highlight w:val="none"/>
          <w:lang w:val="en-US" w:eastAsia="zh-CN"/>
        </w:rPr>
        <w:t>6</w:t>
      </w:r>
      <w:r>
        <w:rPr>
          <w:rStyle w:val="31"/>
          <w:rFonts w:hint="eastAsia" w:ascii="宋体" w:hAnsi="宋体" w:eastAsia="宋体" w:cs="宋体"/>
          <w:color w:val="auto"/>
          <w:kern w:val="0"/>
          <w:sz w:val="24"/>
          <w:szCs w:val="24"/>
          <w:highlight w:val="none"/>
        </w:rPr>
        <w:t>.其他：</w:t>
      </w:r>
      <w:r>
        <w:rPr>
          <w:rStyle w:val="31"/>
          <w:rFonts w:hint="eastAsia" w:ascii="宋体" w:hAnsi="宋体" w:eastAsia="宋体" w:cs="宋体"/>
          <w:color w:val="auto"/>
          <w:kern w:val="0"/>
          <w:sz w:val="24"/>
          <w:szCs w:val="24"/>
          <w:highlight w:val="none"/>
          <w:lang w:eastAsia="zh-CN"/>
        </w:rPr>
        <w:t>（</w:t>
      </w:r>
      <w:r>
        <w:rPr>
          <w:rStyle w:val="31"/>
          <w:rFonts w:hint="eastAsia" w:ascii="宋体" w:hAnsi="宋体" w:eastAsia="宋体" w:cs="宋体"/>
          <w:color w:val="auto"/>
          <w:kern w:val="0"/>
          <w:sz w:val="24"/>
          <w:szCs w:val="24"/>
          <w:highlight w:val="none"/>
          <w:lang w:val="en-US" w:eastAsia="zh-CN"/>
        </w:rPr>
        <w:t>1</w:t>
      </w:r>
      <w:r>
        <w:rPr>
          <w:rStyle w:val="31"/>
          <w:rFonts w:hint="eastAsia" w:ascii="宋体" w:hAnsi="宋体" w:eastAsia="宋体" w:cs="宋体"/>
          <w:color w:val="auto"/>
          <w:kern w:val="0"/>
          <w:sz w:val="24"/>
          <w:szCs w:val="24"/>
          <w:highlight w:val="none"/>
          <w:lang w:eastAsia="zh-CN"/>
        </w:rPr>
        <w:t>）</w:t>
      </w:r>
      <w:r>
        <w:rPr>
          <w:rStyle w:val="31"/>
          <w:rFonts w:hint="eastAsia" w:ascii="宋体" w:hAnsi="宋体" w:eastAsia="宋体" w:cs="宋体"/>
          <w:color w:val="auto"/>
          <w:kern w:val="0"/>
          <w:sz w:val="24"/>
          <w:szCs w:val="24"/>
          <w:highlight w:val="none"/>
        </w:rPr>
        <w:t>请报价单位认真核算、如实报价，如发现虚假报价的，该单位今后将</w:t>
      </w:r>
      <w:r>
        <w:rPr>
          <w:rStyle w:val="31"/>
          <w:rFonts w:hint="eastAsia" w:ascii="宋体" w:hAnsi="宋体" w:eastAsia="宋体" w:cs="宋体"/>
          <w:color w:val="auto"/>
          <w:kern w:val="0"/>
          <w:sz w:val="24"/>
          <w:szCs w:val="24"/>
          <w:highlight w:val="none"/>
          <w:lang w:val="en-US" w:eastAsia="zh-CN"/>
        </w:rPr>
        <w:t>记入</w:t>
      </w:r>
      <w:r>
        <w:rPr>
          <w:rStyle w:val="31"/>
          <w:rFonts w:hint="eastAsia" w:ascii="宋体" w:hAnsi="宋体" w:eastAsia="宋体" w:cs="宋体"/>
          <w:color w:val="auto"/>
          <w:kern w:val="0"/>
          <w:sz w:val="24"/>
          <w:szCs w:val="24"/>
          <w:highlight w:val="none"/>
        </w:rPr>
        <w:t>采购</w:t>
      </w:r>
      <w:r>
        <w:rPr>
          <w:rStyle w:val="31"/>
          <w:rFonts w:hint="eastAsia" w:ascii="宋体" w:hAnsi="宋体" w:eastAsia="宋体" w:cs="宋体"/>
          <w:color w:val="auto"/>
          <w:kern w:val="0"/>
          <w:sz w:val="24"/>
          <w:szCs w:val="24"/>
          <w:highlight w:val="none"/>
          <w:lang w:val="en-US" w:eastAsia="zh-CN"/>
        </w:rPr>
        <w:t>人招标市场的黑名单</w:t>
      </w:r>
      <w:r>
        <w:rPr>
          <w:rStyle w:val="31"/>
          <w:rFonts w:hint="eastAsia" w:ascii="宋体" w:hAnsi="宋体" w:eastAsia="宋体" w:cs="宋体"/>
          <w:color w:val="auto"/>
          <w:kern w:val="0"/>
          <w:sz w:val="24"/>
          <w:szCs w:val="24"/>
          <w:highlight w:val="none"/>
        </w:rPr>
        <w:t>；</w:t>
      </w:r>
      <w:r>
        <w:rPr>
          <w:rStyle w:val="31"/>
          <w:rFonts w:hint="eastAsia" w:ascii="宋体" w:hAnsi="宋体" w:eastAsia="宋体" w:cs="宋体"/>
          <w:color w:val="auto"/>
          <w:kern w:val="0"/>
          <w:sz w:val="24"/>
          <w:szCs w:val="24"/>
          <w:highlight w:val="none"/>
          <w:lang w:eastAsia="zh-CN"/>
        </w:rPr>
        <w:t>（</w:t>
      </w:r>
      <w:r>
        <w:rPr>
          <w:rStyle w:val="31"/>
          <w:rFonts w:hint="eastAsia" w:ascii="宋体" w:hAnsi="宋体" w:eastAsia="宋体" w:cs="宋体"/>
          <w:color w:val="auto"/>
          <w:kern w:val="0"/>
          <w:sz w:val="24"/>
          <w:szCs w:val="24"/>
          <w:highlight w:val="none"/>
          <w:lang w:val="en-US" w:eastAsia="zh-CN"/>
        </w:rPr>
        <w:t>2</w:t>
      </w:r>
      <w:r>
        <w:rPr>
          <w:rStyle w:val="31"/>
          <w:rFonts w:hint="eastAsia" w:ascii="宋体" w:hAnsi="宋体" w:eastAsia="宋体" w:cs="宋体"/>
          <w:color w:val="auto"/>
          <w:kern w:val="0"/>
          <w:sz w:val="24"/>
          <w:szCs w:val="24"/>
          <w:highlight w:val="none"/>
          <w:lang w:eastAsia="zh-CN"/>
        </w:rPr>
        <w:t>）</w:t>
      </w:r>
      <w:r>
        <w:rPr>
          <w:rStyle w:val="31"/>
          <w:rFonts w:hint="eastAsia" w:ascii="宋体" w:hAnsi="宋体" w:eastAsia="宋体" w:cs="宋体"/>
          <w:color w:val="auto"/>
          <w:kern w:val="0"/>
          <w:sz w:val="24"/>
          <w:szCs w:val="24"/>
          <w:highlight w:val="none"/>
        </w:rPr>
        <w:t>本次报价仅作为市场调研用，因此价格仅供参考；</w:t>
      </w:r>
      <w:r>
        <w:rPr>
          <w:rStyle w:val="31"/>
          <w:rFonts w:hint="eastAsia" w:ascii="宋体" w:hAnsi="宋体" w:eastAsia="宋体" w:cs="宋体"/>
          <w:color w:val="auto"/>
          <w:kern w:val="0"/>
          <w:sz w:val="24"/>
          <w:szCs w:val="24"/>
          <w:highlight w:val="none"/>
          <w:lang w:eastAsia="zh-CN"/>
        </w:rPr>
        <w:t>（</w:t>
      </w:r>
      <w:r>
        <w:rPr>
          <w:rStyle w:val="31"/>
          <w:rFonts w:hint="eastAsia" w:ascii="宋体" w:hAnsi="宋体" w:eastAsia="宋体" w:cs="宋体"/>
          <w:color w:val="auto"/>
          <w:kern w:val="0"/>
          <w:sz w:val="24"/>
          <w:szCs w:val="24"/>
          <w:highlight w:val="none"/>
          <w:lang w:val="en-US" w:eastAsia="zh-CN"/>
        </w:rPr>
        <w:t>3</w:t>
      </w:r>
      <w:r>
        <w:rPr>
          <w:rStyle w:val="31"/>
          <w:rFonts w:hint="eastAsia" w:ascii="宋体" w:hAnsi="宋体" w:eastAsia="宋体" w:cs="宋体"/>
          <w:color w:val="auto"/>
          <w:kern w:val="0"/>
          <w:sz w:val="24"/>
          <w:szCs w:val="24"/>
          <w:highlight w:val="none"/>
          <w:lang w:eastAsia="zh-CN"/>
        </w:rPr>
        <w:t>）</w:t>
      </w:r>
      <w:r>
        <w:rPr>
          <w:rStyle w:val="31"/>
          <w:rFonts w:hint="eastAsia" w:ascii="宋体" w:hAnsi="宋体" w:eastAsia="宋体" w:cs="宋体"/>
          <w:color w:val="auto"/>
          <w:kern w:val="0"/>
          <w:sz w:val="24"/>
          <w:szCs w:val="24"/>
          <w:highlight w:val="none"/>
        </w:rPr>
        <w:t>本次调研询价不接收质疑函，只接收对本项目的建议。</w:t>
      </w:r>
    </w:p>
    <w:p w14:paraId="11B29EF2">
      <w:pPr>
        <w:keepNext w:val="0"/>
        <w:keepLines w:val="0"/>
        <w:pageBreakBefore w:val="0"/>
        <w:widowControl w:val="0"/>
        <w:kinsoku/>
        <w:wordWrap/>
        <w:overflowPunct/>
        <w:topLinePunct w:val="0"/>
        <w:autoSpaceDE/>
        <w:autoSpaceDN/>
        <w:bidi w:val="0"/>
        <w:adjustRightInd/>
        <w:snapToGrid/>
        <w:spacing w:line="360" w:lineRule="auto"/>
        <w:jc w:val="right"/>
        <w:textAlignment w:val="auto"/>
        <w:rPr>
          <w:rFonts w:hint="eastAsia" w:ascii="宋体" w:hAnsi="宋体" w:eastAsia="宋体"/>
          <w:color w:val="auto"/>
          <w:sz w:val="24"/>
          <w:szCs w:val="24"/>
          <w:highlight w:val="none"/>
          <w:lang w:val="en-US" w:eastAsia="zh-CN"/>
        </w:rPr>
      </w:pPr>
    </w:p>
    <w:p w14:paraId="0FF777B4">
      <w:pPr>
        <w:keepNext w:val="0"/>
        <w:keepLines w:val="0"/>
        <w:pageBreakBefore w:val="0"/>
        <w:widowControl w:val="0"/>
        <w:kinsoku/>
        <w:wordWrap/>
        <w:overflowPunct/>
        <w:topLinePunct w:val="0"/>
        <w:autoSpaceDE/>
        <w:autoSpaceDN/>
        <w:bidi w:val="0"/>
        <w:adjustRightInd/>
        <w:snapToGrid/>
        <w:spacing w:line="360" w:lineRule="auto"/>
        <w:jc w:val="right"/>
        <w:textAlignment w:val="auto"/>
        <w:rPr>
          <w:rFonts w:hint="eastAsia" w:ascii="宋体" w:hAnsi="宋体" w:eastAsia="宋体"/>
          <w:color w:val="auto"/>
          <w:sz w:val="24"/>
          <w:szCs w:val="24"/>
          <w:highlight w:val="none"/>
          <w:lang w:val="en-US" w:eastAsia="zh-CN"/>
        </w:rPr>
      </w:pPr>
    </w:p>
    <w:p w14:paraId="3CD78998">
      <w:pPr>
        <w:keepNext w:val="0"/>
        <w:keepLines w:val="0"/>
        <w:pageBreakBefore w:val="0"/>
        <w:widowControl w:val="0"/>
        <w:kinsoku/>
        <w:wordWrap/>
        <w:overflowPunct/>
        <w:topLinePunct w:val="0"/>
        <w:autoSpaceDE/>
        <w:autoSpaceDN/>
        <w:bidi w:val="0"/>
        <w:adjustRightInd/>
        <w:snapToGrid/>
        <w:spacing w:line="360" w:lineRule="auto"/>
        <w:jc w:val="right"/>
        <w:textAlignment w:val="auto"/>
        <w:rPr>
          <w:rFonts w:hint="eastAsia" w:ascii="宋体" w:hAnsi="宋体" w:eastAsia="宋体"/>
          <w:color w:val="auto"/>
          <w:sz w:val="24"/>
          <w:szCs w:val="24"/>
          <w:highlight w:val="none"/>
          <w:lang w:val="en-US" w:eastAsia="zh-CN"/>
        </w:rPr>
      </w:pPr>
    </w:p>
    <w:p w14:paraId="2D2818F7">
      <w:pPr>
        <w:keepNext w:val="0"/>
        <w:keepLines w:val="0"/>
        <w:pageBreakBefore w:val="0"/>
        <w:widowControl w:val="0"/>
        <w:kinsoku/>
        <w:wordWrap/>
        <w:overflowPunct/>
        <w:topLinePunct w:val="0"/>
        <w:autoSpaceDE/>
        <w:autoSpaceDN/>
        <w:bidi w:val="0"/>
        <w:adjustRightInd/>
        <w:snapToGrid/>
        <w:spacing w:line="360" w:lineRule="auto"/>
        <w:jc w:val="right"/>
        <w:textAlignment w:val="auto"/>
        <w:rPr>
          <w:rFonts w:hint="eastAsia" w:ascii="宋体" w:hAnsi="宋体" w:eastAsia="宋体"/>
          <w:color w:val="auto"/>
          <w:sz w:val="24"/>
          <w:szCs w:val="24"/>
          <w:highlight w:val="none"/>
          <w:lang w:val="en-US" w:eastAsia="zh-CN"/>
        </w:rPr>
      </w:pPr>
      <w:r>
        <w:rPr>
          <w:rFonts w:hint="eastAsia" w:ascii="宋体" w:hAnsi="宋体" w:eastAsia="宋体"/>
          <w:color w:val="auto"/>
          <w:sz w:val="24"/>
          <w:szCs w:val="24"/>
          <w:highlight w:val="none"/>
          <w:lang w:val="en-US" w:eastAsia="zh-CN"/>
        </w:rPr>
        <w:t>启东市自来水厂有限公司</w:t>
      </w:r>
    </w:p>
    <w:p w14:paraId="2E99BD8C">
      <w:pPr>
        <w:keepNext w:val="0"/>
        <w:keepLines w:val="0"/>
        <w:pageBreakBefore w:val="0"/>
        <w:widowControl w:val="0"/>
        <w:kinsoku/>
        <w:wordWrap w:val="0"/>
        <w:overflowPunct/>
        <w:topLinePunct w:val="0"/>
        <w:autoSpaceDE/>
        <w:autoSpaceDN/>
        <w:bidi w:val="0"/>
        <w:adjustRightInd/>
        <w:snapToGrid/>
        <w:spacing w:line="360" w:lineRule="auto"/>
        <w:jc w:val="right"/>
        <w:textAlignment w:val="auto"/>
        <w:rPr>
          <w:rFonts w:hint="default"/>
          <w:color w:val="auto"/>
          <w:lang w:val="en-US" w:eastAsia="zh-CN"/>
        </w:rPr>
      </w:pPr>
      <w:bookmarkStart w:id="0" w:name="_GoBack"/>
      <w:bookmarkEnd w:id="0"/>
      <w:r>
        <w:rPr>
          <w:rStyle w:val="31"/>
          <w:rFonts w:hint="eastAsia" w:ascii="宋体" w:hAnsi="宋体" w:eastAsia="宋体" w:cs="宋体"/>
          <w:color w:val="auto"/>
          <w:kern w:val="0"/>
          <w:sz w:val="24"/>
          <w:szCs w:val="24"/>
          <w:highlight w:val="none"/>
          <w:lang w:val="en-US" w:eastAsia="zh-CN" w:bidi="ar-SA"/>
        </w:rPr>
        <w:t>2025年8月19日</w:t>
      </w:r>
      <w:r>
        <w:rPr>
          <w:rStyle w:val="31"/>
          <w:rFonts w:hint="eastAsia" w:ascii="宋体" w:hAnsi="宋体" w:eastAsia="宋体" w:cs="宋体"/>
          <w:color w:val="auto"/>
          <w:kern w:val="0"/>
          <w:sz w:val="24"/>
          <w:szCs w:val="24"/>
          <w:highlight w:val="none"/>
          <w:lang w:val="en-US" w:eastAsia="zh-CN" w:bidi="ar-SA"/>
        </w:rPr>
        <w:t xml:space="preserve">   </w:t>
      </w:r>
    </w:p>
    <w:sectPr>
      <w:footerReference r:id="rId3" w:type="default"/>
      <w:pgSz w:w="11906" w:h="16838"/>
      <w:pgMar w:top="1440" w:right="1080" w:bottom="1440" w:left="1080" w:header="851" w:footer="992" w:gutter="0"/>
      <w:pgBorders>
        <w:top w:val="none" w:sz="0" w:space="0"/>
        <w:left w:val="none" w:sz="0" w:space="0"/>
        <w:bottom w:val="none" w:sz="0" w:space="0"/>
        <w:right w:val="none" w:sz="0" w:space="0"/>
      </w:pgBorders>
      <w:pgNumType w:fmt="decimal"/>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A1"/>
    <w:family w:val="auto"/>
    <w:pitch w:val="default"/>
    <w:sig w:usb0="E0002EFF" w:usb1="C000785B" w:usb2="00000009" w:usb3="00000000" w:csb0="400001FF" w:csb1="FFFF0000"/>
  </w:font>
  <w:font w:name="宋体">
    <w:panose1 w:val="02010600030101010101"/>
    <w:charset w:val="88"/>
    <w:family w:val="script"/>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Cambria">
    <w:panose1 w:val="02040503050406030204"/>
    <w:charset w:val="00"/>
    <w:family w:val="roman"/>
    <w:pitch w:val="default"/>
    <w:sig w:usb0="E00006FF" w:usb1="420024FF" w:usb2="02000000" w:usb3="00000000" w:csb0="2000019F" w:csb1="00000000"/>
  </w:font>
  <w:font w:name="仿宋_GB2312">
    <w:altName w:val="仿宋"/>
    <w:panose1 w:val="02010609030101010101"/>
    <w:charset w:val="86"/>
    <w:family w:val="modern"/>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F203717">
    <w:pPr>
      <w:pStyle w:val="14"/>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23"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14:paraId="2A406848">
                          <w:pPr>
                            <w:pStyle w:val="14"/>
                            <w:rPr>
                              <w:rFonts w:hint="eastAsia" w:eastAsiaTheme="minorEastAsia"/>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p>
                      </w:txbxContent>
                    </wps:txbx>
                    <wps:bodyPr wrap="none" lIns="0" tIns="0" rIns="0" bIns="0" upright="0">
                      <a:spAutoFit/>
                    </wps:bodyPr>
                  </wps:wsp>
                </a:graphicData>
              </a:graphic>
            </wp:anchor>
          </w:drawing>
        </mc:Choice>
        <mc:Fallback>
          <w:pict>
            <v:shape id="文本框 1"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">
              <v:fill on="f" focussize="0,0"/>
              <v:stroke on="f"/>
              <v:imagedata o:title=""/>
              <o:lock v:ext="edit" aspectratio="f"/>
              <v:textbox inset="0mm,0mm,0mm,0mm" style="mso-fit-shape-to-text:t;">
                <w:txbxContent>
                  <w:p w14:paraId="2A406848">
                    <w:pPr>
                      <w:pStyle w:val="14"/>
                      <w:rPr>
                        <w:rFonts w:hint="eastAsia" w:eastAsiaTheme="minorEastAsia"/>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bordersDoNotSurroundHeader w:val="0"/>
  <w:bordersDoNotSurroundFooter w:val="0"/>
  <w:documentProtection w:enforcement="0"/>
  <w:defaultTabStop w:val="420"/>
  <w:drawingGridHorizontalSpacing w:val="105"/>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ThmYTM4ZDQ0OTIyOTc4ZDI1MjJiMzJjMTU1ODUxMTgifQ=="/>
  </w:docVars>
  <w:rsids>
    <w:rsidRoot w:val="00C51756"/>
    <w:rsid w:val="00031766"/>
    <w:rsid w:val="001A672A"/>
    <w:rsid w:val="002702DF"/>
    <w:rsid w:val="00355A7A"/>
    <w:rsid w:val="0037713F"/>
    <w:rsid w:val="00467337"/>
    <w:rsid w:val="00A237DF"/>
    <w:rsid w:val="00C51756"/>
    <w:rsid w:val="00CA31DF"/>
    <w:rsid w:val="013A07FE"/>
    <w:rsid w:val="02004145"/>
    <w:rsid w:val="0215722A"/>
    <w:rsid w:val="03EC63FF"/>
    <w:rsid w:val="04167BE0"/>
    <w:rsid w:val="04FE1868"/>
    <w:rsid w:val="055210FB"/>
    <w:rsid w:val="060F014D"/>
    <w:rsid w:val="0639341C"/>
    <w:rsid w:val="06C9698C"/>
    <w:rsid w:val="06DE411B"/>
    <w:rsid w:val="07BE5114"/>
    <w:rsid w:val="081F710D"/>
    <w:rsid w:val="08767CBA"/>
    <w:rsid w:val="09B05C12"/>
    <w:rsid w:val="09CE1802"/>
    <w:rsid w:val="0ADA1283"/>
    <w:rsid w:val="0B837613"/>
    <w:rsid w:val="0C807FF6"/>
    <w:rsid w:val="0C922E30"/>
    <w:rsid w:val="0D18108F"/>
    <w:rsid w:val="0D9A7247"/>
    <w:rsid w:val="0EE36B7D"/>
    <w:rsid w:val="0F0243F5"/>
    <w:rsid w:val="0F6618B1"/>
    <w:rsid w:val="108154AD"/>
    <w:rsid w:val="10BD60DC"/>
    <w:rsid w:val="11CE6168"/>
    <w:rsid w:val="12EA747F"/>
    <w:rsid w:val="13121E77"/>
    <w:rsid w:val="13455F77"/>
    <w:rsid w:val="137941FB"/>
    <w:rsid w:val="14AA41AE"/>
    <w:rsid w:val="15B72A35"/>
    <w:rsid w:val="15C50828"/>
    <w:rsid w:val="162D1670"/>
    <w:rsid w:val="183C6614"/>
    <w:rsid w:val="190E196B"/>
    <w:rsid w:val="1A850712"/>
    <w:rsid w:val="1AB10CD6"/>
    <w:rsid w:val="1B0D1952"/>
    <w:rsid w:val="1B932687"/>
    <w:rsid w:val="1BCA6B98"/>
    <w:rsid w:val="1CAC06B2"/>
    <w:rsid w:val="1E8B21FB"/>
    <w:rsid w:val="221847B8"/>
    <w:rsid w:val="2262713B"/>
    <w:rsid w:val="228D26CE"/>
    <w:rsid w:val="22CA2753"/>
    <w:rsid w:val="2376519D"/>
    <w:rsid w:val="240E2A35"/>
    <w:rsid w:val="245876FD"/>
    <w:rsid w:val="24BA1822"/>
    <w:rsid w:val="251A293E"/>
    <w:rsid w:val="257C6C31"/>
    <w:rsid w:val="25DC55DB"/>
    <w:rsid w:val="25F86C3B"/>
    <w:rsid w:val="26F51311"/>
    <w:rsid w:val="270B5BBD"/>
    <w:rsid w:val="274517C9"/>
    <w:rsid w:val="27B57E67"/>
    <w:rsid w:val="27E64767"/>
    <w:rsid w:val="2940272E"/>
    <w:rsid w:val="295308A3"/>
    <w:rsid w:val="2B54029B"/>
    <w:rsid w:val="2CEF3FB8"/>
    <w:rsid w:val="2E3B1AF8"/>
    <w:rsid w:val="2E5E7F5B"/>
    <w:rsid w:val="2ED5212C"/>
    <w:rsid w:val="2EFD277F"/>
    <w:rsid w:val="30552FD2"/>
    <w:rsid w:val="309803CF"/>
    <w:rsid w:val="30C90D87"/>
    <w:rsid w:val="30F33128"/>
    <w:rsid w:val="322A22B1"/>
    <w:rsid w:val="346F257B"/>
    <w:rsid w:val="36026B8F"/>
    <w:rsid w:val="36F07953"/>
    <w:rsid w:val="3885236D"/>
    <w:rsid w:val="391E3890"/>
    <w:rsid w:val="399E0FFD"/>
    <w:rsid w:val="3A741D11"/>
    <w:rsid w:val="3AF066C3"/>
    <w:rsid w:val="3BEA51F5"/>
    <w:rsid w:val="3C0733A8"/>
    <w:rsid w:val="3C6A6406"/>
    <w:rsid w:val="3D2C0ADF"/>
    <w:rsid w:val="3E07730C"/>
    <w:rsid w:val="3E1A36CE"/>
    <w:rsid w:val="3E1E176E"/>
    <w:rsid w:val="3E202F15"/>
    <w:rsid w:val="3E4C26F9"/>
    <w:rsid w:val="3E9078C4"/>
    <w:rsid w:val="3E9E0AF7"/>
    <w:rsid w:val="3F5E2960"/>
    <w:rsid w:val="3FD55619"/>
    <w:rsid w:val="404B6C28"/>
    <w:rsid w:val="40C63B34"/>
    <w:rsid w:val="420951A2"/>
    <w:rsid w:val="424A7A77"/>
    <w:rsid w:val="42875CFB"/>
    <w:rsid w:val="42C92294"/>
    <w:rsid w:val="43132246"/>
    <w:rsid w:val="43146159"/>
    <w:rsid w:val="454930C6"/>
    <w:rsid w:val="45FA78C3"/>
    <w:rsid w:val="47675677"/>
    <w:rsid w:val="48077256"/>
    <w:rsid w:val="48BB5058"/>
    <w:rsid w:val="48F53072"/>
    <w:rsid w:val="494621F7"/>
    <w:rsid w:val="4B9761E7"/>
    <w:rsid w:val="4C1B0BC7"/>
    <w:rsid w:val="4C4458EE"/>
    <w:rsid w:val="4C7F348C"/>
    <w:rsid w:val="4CA44F5B"/>
    <w:rsid w:val="4DCA28A4"/>
    <w:rsid w:val="4F25246D"/>
    <w:rsid w:val="50EA7F43"/>
    <w:rsid w:val="50F06B23"/>
    <w:rsid w:val="513973A6"/>
    <w:rsid w:val="51891604"/>
    <w:rsid w:val="51D35E90"/>
    <w:rsid w:val="51ED6A4B"/>
    <w:rsid w:val="51FD48CA"/>
    <w:rsid w:val="52304CA0"/>
    <w:rsid w:val="52DA5D1C"/>
    <w:rsid w:val="54212AF2"/>
    <w:rsid w:val="544C7ADD"/>
    <w:rsid w:val="54B84DDB"/>
    <w:rsid w:val="54F36E09"/>
    <w:rsid w:val="55612C3A"/>
    <w:rsid w:val="558820D0"/>
    <w:rsid w:val="559612BE"/>
    <w:rsid w:val="564176C4"/>
    <w:rsid w:val="57346FE0"/>
    <w:rsid w:val="57F83763"/>
    <w:rsid w:val="59494735"/>
    <w:rsid w:val="59DB49CF"/>
    <w:rsid w:val="5A3B2D3C"/>
    <w:rsid w:val="5A683FFF"/>
    <w:rsid w:val="5AA769EB"/>
    <w:rsid w:val="5AD74C21"/>
    <w:rsid w:val="5AF102AB"/>
    <w:rsid w:val="5B546ADF"/>
    <w:rsid w:val="5B78172F"/>
    <w:rsid w:val="5C664E8E"/>
    <w:rsid w:val="5DBF29C4"/>
    <w:rsid w:val="5EA0416F"/>
    <w:rsid w:val="5F5E0F4F"/>
    <w:rsid w:val="5F7354A7"/>
    <w:rsid w:val="62D85246"/>
    <w:rsid w:val="631F5A7F"/>
    <w:rsid w:val="63800070"/>
    <w:rsid w:val="640E6385"/>
    <w:rsid w:val="641454FD"/>
    <w:rsid w:val="662752EF"/>
    <w:rsid w:val="66DD5F97"/>
    <w:rsid w:val="67C400CC"/>
    <w:rsid w:val="68BA0755"/>
    <w:rsid w:val="68E65C61"/>
    <w:rsid w:val="693F2885"/>
    <w:rsid w:val="69BC72C7"/>
    <w:rsid w:val="6A2A361C"/>
    <w:rsid w:val="6B342BA7"/>
    <w:rsid w:val="6CF54EC6"/>
    <w:rsid w:val="6D983C19"/>
    <w:rsid w:val="6F1E6154"/>
    <w:rsid w:val="6F8F0EBD"/>
    <w:rsid w:val="6FB438A3"/>
    <w:rsid w:val="701F75C9"/>
    <w:rsid w:val="703F45D4"/>
    <w:rsid w:val="708F5A33"/>
    <w:rsid w:val="71072C9F"/>
    <w:rsid w:val="724D47CD"/>
    <w:rsid w:val="7289234D"/>
    <w:rsid w:val="72D554BB"/>
    <w:rsid w:val="736E263D"/>
    <w:rsid w:val="73F3271F"/>
    <w:rsid w:val="75062D14"/>
    <w:rsid w:val="755D5634"/>
    <w:rsid w:val="75CD4430"/>
    <w:rsid w:val="7638442C"/>
    <w:rsid w:val="76E43B18"/>
    <w:rsid w:val="78450BF6"/>
    <w:rsid w:val="78937BBC"/>
    <w:rsid w:val="79852FF6"/>
    <w:rsid w:val="7ACC2155"/>
    <w:rsid w:val="7C156B31"/>
    <w:rsid w:val="7C5E095D"/>
    <w:rsid w:val="7CB80EEC"/>
    <w:rsid w:val="7D105E6B"/>
    <w:rsid w:val="7D1C36F2"/>
    <w:rsid w:val="7DB32A41"/>
    <w:rsid w:val="7DD66E82"/>
    <w:rsid w:val="7F0B578D"/>
    <w:rsid w:val="7F13156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semiHidden="0" w:name="heading 2"/>
    <w:lsdException w:qFormat="1" w:uiPriority="9" w:semiHidden="0" w:name="heading 3"/>
    <w:lsdException w:qFormat="1" w:uiPriority="9" w:semiHidden="0" w:name="heading 4"/>
    <w:lsdException w:qFormat="1" w:uiPriority="9" w:semiHidden="0" w:name="heading 5"/>
    <w:lsdException w:qFormat="1" w:uiPriority="9" w:semiHidden="0"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qFormat="1" w:uiPriority="99" w:semiHidden="0"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qFormat="1" w:unhideWhenUsed="0" w:uiPriority="0" w:semiHidden="0" w:name="Normal Indent"/>
    <w:lsdException w:uiPriority="99" w:name="footnote text"/>
    <w:lsdException w:qFormat="1" w:uiPriority="99" w:name="annotation text"/>
    <w:lsdException w:qFormat="1" w:uiPriority="99" w:name="header"/>
    <w:lsdException w:qFormat="1" w:uiPriority="99" w:name="footer"/>
    <w:lsdException w:uiPriority="99" w:name="index heading"/>
    <w:lsdException w:qFormat="1" w:uiPriority="35" w:name="caption"/>
    <w:lsdException w:uiPriority="99" w:name="table of figures"/>
    <w:lsdException w:uiPriority="99" w:name="envelope address"/>
    <w:lsdException w:qFormat="1" w:unhideWhenUsed="0" w:uiPriority="0" w:semiHidden="0"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qFormat="1" w:unhideWhenUsed="0" w:uiPriority="0" w:semiHidden="0" w:name="Body Text"/>
    <w:lsdException w:qFormat="1" w:unhideWhenUsed="0" w:uiPriority="0" w:semiHidden="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qFormat="1" w:uiPriority="99" w:semiHidden="0" w:name="Body Text First Indent"/>
    <w:lsdException w:qFormat="1" w:unhideWhenUsed="0" w:uiPriority="0" w:semiHidden="0"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qFormat="1"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autoRedefine/>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styleId="3">
    <w:name w:val="heading 1"/>
    <w:basedOn w:val="1"/>
    <w:next w:val="1"/>
    <w:link w:val="24"/>
    <w:autoRedefine/>
    <w:qFormat/>
    <w:uiPriority w:val="9"/>
    <w:pPr>
      <w:keepNext/>
      <w:keepLines/>
      <w:spacing w:before="340" w:after="330" w:line="578" w:lineRule="auto"/>
      <w:outlineLvl w:val="0"/>
    </w:pPr>
    <w:rPr>
      <w:b/>
      <w:bCs/>
      <w:kern w:val="44"/>
      <w:sz w:val="44"/>
      <w:szCs w:val="44"/>
    </w:rPr>
  </w:style>
  <w:style w:type="paragraph" w:styleId="4">
    <w:name w:val="heading 2"/>
    <w:basedOn w:val="1"/>
    <w:next w:val="1"/>
    <w:link w:val="25"/>
    <w:autoRedefine/>
    <w:unhideWhenUsed/>
    <w:qFormat/>
    <w:uiPriority w:val="9"/>
    <w:pPr>
      <w:keepNext/>
      <w:keepLines/>
      <w:spacing w:before="260" w:after="260" w:line="416" w:lineRule="auto"/>
      <w:outlineLvl w:val="1"/>
    </w:pPr>
    <w:rPr>
      <w:rFonts w:asciiTheme="majorHAnsi" w:hAnsiTheme="majorHAnsi" w:eastAsiaTheme="majorEastAsia" w:cstheme="majorBidi"/>
      <w:b/>
      <w:bCs/>
      <w:sz w:val="32"/>
      <w:szCs w:val="32"/>
    </w:rPr>
  </w:style>
  <w:style w:type="paragraph" w:styleId="5">
    <w:name w:val="heading 3"/>
    <w:basedOn w:val="1"/>
    <w:next w:val="1"/>
    <w:link w:val="26"/>
    <w:autoRedefine/>
    <w:unhideWhenUsed/>
    <w:qFormat/>
    <w:uiPriority w:val="9"/>
    <w:pPr>
      <w:keepNext/>
      <w:keepLines/>
      <w:spacing w:before="260" w:after="260" w:line="416" w:lineRule="auto"/>
      <w:outlineLvl w:val="2"/>
    </w:pPr>
    <w:rPr>
      <w:b/>
      <w:bCs/>
      <w:sz w:val="32"/>
      <w:szCs w:val="32"/>
    </w:rPr>
  </w:style>
  <w:style w:type="paragraph" w:styleId="6">
    <w:name w:val="heading 4"/>
    <w:basedOn w:val="1"/>
    <w:next w:val="1"/>
    <w:link w:val="27"/>
    <w:autoRedefine/>
    <w:unhideWhenUsed/>
    <w:qFormat/>
    <w:uiPriority w:val="9"/>
    <w:pPr>
      <w:keepNext/>
      <w:keepLines/>
      <w:spacing w:before="280" w:after="290" w:line="376" w:lineRule="auto"/>
      <w:outlineLvl w:val="3"/>
    </w:pPr>
    <w:rPr>
      <w:rFonts w:asciiTheme="majorHAnsi" w:hAnsiTheme="majorHAnsi" w:eastAsiaTheme="majorEastAsia" w:cstheme="majorBidi"/>
      <w:b/>
      <w:bCs/>
      <w:sz w:val="28"/>
      <w:szCs w:val="28"/>
    </w:rPr>
  </w:style>
  <w:style w:type="paragraph" w:styleId="7">
    <w:name w:val="heading 5"/>
    <w:basedOn w:val="1"/>
    <w:next w:val="1"/>
    <w:link w:val="28"/>
    <w:autoRedefine/>
    <w:unhideWhenUsed/>
    <w:qFormat/>
    <w:uiPriority w:val="9"/>
    <w:pPr>
      <w:keepNext/>
      <w:keepLines/>
      <w:spacing w:before="280" w:after="290" w:line="376" w:lineRule="auto"/>
      <w:outlineLvl w:val="4"/>
    </w:pPr>
    <w:rPr>
      <w:b/>
      <w:bCs/>
      <w:sz w:val="28"/>
      <w:szCs w:val="28"/>
    </w:rPr>
  </w:style>
  <w:style w:type="paragraph" w:styleId="8">
    <w:name w:val="heading 6"/>
    <w:basedOn w:val="1"/>
    <w:next w:val="1"/>
    <w:link w:val="29"/>
    <w:autoRedefine/>
    <w:unhideWhenUsed/>
    <w:qFormat/>
    <w:uiPriority w:val="9"/>
    <w:pPr>
      <w:keepNext/>
      <w:keepLines/>
      <w:spacing w:before="240" w:after="64" w:line="320" w:lineRule="auto"/>
      <w:outlineLvl w:val="5"/>
    </w:pPr>
    <w:rPr>
      <w:rFonts w:asciiTheme="majorHAnsi" w:hAnsiTheme="majorHAnsi" w:eastAsiaTheme="majorEastAsia" w:cstheme="majorBidi"/>
      <w:b/>
      <w:bCs/>
      <w:sz w:val="24"/>
      <w:szCs w:val="24"/>
    </w:rPr>
  </w:style>
  <w:style w:type="character" w:default="1" w:styleId="21">
    <w:name w:val="Default Paragraph Font"/>
    <w:autoRedefine/>
    <w:semiHidden/>
    <w:unhideWhenUsed/>
    <w:qFormat/>
    <w:uiPriority w:val="1"/>
  </w:style>
  <w:style w:type="table" w:default="1" w:styleId="19">
    <w:name w:val="Normal Table"/>
    <w:autoRedefine/>
    <w:semiHidden/>
    <w:unhideWhenUsed/>
    <w:qFormat/>
    <w:uiPriority w:val="99"/>
    <w:tblPr>
      <w:tblCellMar>
        <w:top w:w="0" w:type="dxa"/>
        <w:left w:w="108" w:type="dxa"/>
        <w:bottom w:w="0" w:type="dxa"/>
        <w:right w:w="108" w:type="dxa"/>
      </w:tblCellMar>
    </w:tblPr>
  </w:style>
  <w:style w:type="paragraph" w:styleId="2">
    <w:name w:val="Normal Indent"/>
    <w:basedOn w:val="1"/>
    <w:qFormat/>
    <w:uiPriority w:val="0"/>
    <w:pPr>
      <w:ind w:firstLine="420"/>
    </w:pPr>
    <w:rPr>
      <w:szCs w:val="20"/>
    </w:rPr>
  </w:style>
  <w:style w:type="paragraph" w:styleId="9">
    <w:name w:val="annotation text"/>
    <w:basedOn w:val="1"/>
    <w:semiHidden/>
    <w:unhideWhenUsed/>
    <w:qFormat/>
    <w:uiPriority w:val="99"/>
    <w:pPr>
      <w:jc w:val="left"/>
    </w:pPr>
  </w:style>
  <w:style w:type="paragraph" w:styleId="10">
    <w:name w:val="Body Text"/>
    <w:basedOn w:val="1"/>
    <w:next w:val="1"/>
    <w:link w:val="30"/>
    <w:autoRedefine/>
    <w:qFormat/>
    <w:uiPriority w:val="0"/>
    <w:pPr>
      <w:spacing w:after="120"/>
    </w:pPr>
    <w:rPr>
      <w:rFonts w:ascii="Times New Roman" w:hAnsi="Times New Roman" w:eastAsia="宋体" w:cs="Times New Roman"/>
      <w:kern w:val="0"/>
      <w:sz w:val="24"/>
      <w:szCs w:val="24"/>
    </w:rPr>
  </w:style>
  <w:style w:type="paragraph" w:styleId="11">
    <w:name w:val="Body Text Indent"/>
    <w:basedOn w:val="1"/>
    <w:next w:val="12"/>
    <w:autoRedefine/>
    <w:qFormat/>
    <w:uiPriority w:val="0"/>
    <w:pPr>
      <w:ind w:left="420" w:leftChars="200"/>
    </w:pPr>
  </w:style>
  <w:style w:type="paragraph" w:styleId="12">
    <w:name w:val="envelope return"/>
    <w:basedOn w:val="1"/>
    <w:autoRedefine/>
    <w:qFormat/>
    <w:uiPriority w:val="0"/>
    <w:pPr>
      <w:snapToGrid w:val="0"/>
    </w:pPr>
    <w:rPr>
      <w:rFonts w:ascii="Arial" w:hAnsi="Arial"/>
    </w:rPr>
  </w:style>
  <w:style w:type="paragraph" w:styleId="13">
    <w:name w:val="index 4"/>
    <w:basedOn w:val="1"/>
    <w:next w:val="1"/>
    <w:autoRedefine/>
    <w:unhideWhenUsed/>
    <w:qFormat/>
    <w:uiPriority w:val="99"/>
    <w:pPr>
      <w:ind w:left="600" w:leftChars="600"/>
    </w:pPr>
    <w:rPr>
      <w:rFonts w:ascii="Times New Roman" w:hAnsi="Times New Roman" w:cs="Times New Roman"/>
    </w:rPr>
  </w:style>
  <w:style w:type="paragraph" w:styleId="14">
    <w:name w:val="footer"/>
    <w:basedOn w:val="1"/>
    <w:autoRedefine/>
    <w:semiHidden/>
    <w:unhideWhenUsed/>
    <w:qFormat/>
    <w:uiPriority w:val="99"/>
    <w:pPr>
      <w:tabs>
        <w:tab w:val="center" w:pos="4153"/>
        <w:tab w:val="right" w:pos="8306"/>
      </w:tabs>
      <w:snapToGrid w:val="0"/>
      <w:jc w:val="left"/>
    </w:pPr>
    <w:rPr>
      <w:sz w:val="18"/>
    </w:rPr>
  </w:style>
  <w:style w:type="paragraph" w:styleId="15">
    <w:name w:val="header"/>
    <w:basedOn w:val="1"/>
    <w:autoRedefine/>
    <w:semiHidden/>
    <w:unhideWhenUsed/>
    <w:qFormat/>
    <w:uiPriority w:val="99"/>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16">
    <w:name w:val="Normal (Web)"/>
    <w:basedOn w:val="1"/>
    <w:autoRedefine/>
    <w:unhideWhenUsed/>
    <w:qFormat/>
    <w:uiPriority w:val="99"/>
    <w:pPr>
      <w:widowControl/>
      <w:spacing w:before="100" w:beforeAutospacing="1" w:after="100" w:afterAutospacing="1"/>
      <w:jc w:val="left"/>
    </w:pPr>
    <w:rPr>
      <w:rFonts w:ascii="宋体" w:hAnsi="宋体" w:eastAsia="宋体" w:cs="宋体"/>
      <w:kern w:val="0"/>
      <w:sz w:val="24"/>
      <w:szCs w:val="24"/>
    </w:rPr>
  </w:style>
  <w:style w:type="paragraph" w:styleId="17">
    <w:name w:val="Body Text First Indent"/>
    <w:basedOn w:val="10"/>
    <w:next w:val="18"/>
    <w:autoRedefine/>
    <w:unhideWhenUsed/>
    <w:qFormat/>
    <w:uiPriority w:val="99"/>
    <w:pPr>
      <w:ind w:firstLine="420" w:firstLineChars="100"/>
    </w:pPr>
  </w:style>
  <w:style w:type="paragraph" w:styleId="18">
    <w:name w:val="Body Text First Indent 2"/>
    <w:basedOn w:val="11"/>
    <w:autoRedefine/>
    <w:qFormat/>
    <w:uiPriority w:val="0"/>
    <w:pPr>
      <w:spacing w:after="120"/>
      <w:ind w:firstLine="420" w:firstLineChars="200"/>
    </w:pPr>
    <w:rPr>
      <w:rFonts w:ascii="Times New Roman" w:hAnsi="Times New Roman"/>
      <w:szCs w:val="20"/>
    </w:rPr>
  </w:style>
  <w:style w:type="table" w:styleId="20">
    <w:name w:val="Table Grid"/>
    <w:basedOn w:val="19"/>
    <w:qFormat/>
    <w:uiPriority w:val="59"/>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paragraph" w:customStyle="1" w:styleId="22">
    <w:name w:val="Heading1"/>
    <w:basedOn w:val="1"/>
    <w:next w:val="1"/>
    <w:qFormat/>
    <w:uiPriority w:val="0"/>
    <w:pPr>
      <w:keepNext/>
      <w:keepLines/>
      <w:spacing w:before="340" w:after="330" w:line="576" w:lineRule="auto"/>
      <w:textAlignment w:val="baseline"/>
    </w:pPr>
    <w:rPr>
      <w:b/>
      <w:bCs/>
      <w:kern w:val="44"/>
      <w:sz w:val="44"/>
      <w:szCs w:val="44"/>
    </w:rPr>
  </w:style>
  <w:style w:type="paragraph" w:customStyle="1" w:styleId="23">
    <w:name w:val="Default"/>
    <w:autoRedefine/>
    <w:qFormat/>
    <w:uiPriority w:val="0"/>
    <w:pPr>
      <w:widowControl w:val="0"/>
      <w:autoSpaceDE w:val="0"/>
      <w:autoSpaceDN w:val="0"/>
      <w:adjustRightInd w:val="0"/>
    </w:pPr>
    <w:rPr>
      <w:rFonts w:ascii="仿宋_GB2312" w:hAnsi="Times New Roman" w:eastAsia="仿宋_GB2312" w:cs="仿宋_GB2312"/>
      <w:color w:val="000000"/>
      <w:sz w:val="24"/>
      <w:szCs w:val="24"/>
      <w:lang w:val="en-US" w:eastAsia="zh-CN" w:bidi="ar-SA"/>
    </w:rPr>
  </w:style>
  <w:style w:type="character" w:customStyle="1" w:styleId="24">
    <w:name w:val="标题 1 Char"/>
    <w:basedOn w:val="21"/>
    <w:link w:val="3"/>
    <w:autoRedefine/>
    <w:qFormat/>
    <w:uiPriority w:val="9"/>
    <w:rPr>
      <w:b/>
      <w:bCs/>
      <w:kern w:val="44"/>
      <w:sz w:val="44"/>
      <w:szCs w:val="44"/>
    </w:rPr>
  </w:style>
  <w:style w:type="character" w:customStyle="1" w:styleId="25">
    <w:name w:val="标题 2 Char"/>
    <w:basedOn w:val="21"/>
    <w:link w:val="4"/>
    <w:autoRedefine/>
    <w:qFormat/>
    <w:uiPriority w:val="9"/>
    <w:rPr>
      <w:rFonts w:asciiTheme="majorHAnsi" w:hAnsiTheme="majorHAnsi" w:eastAsiaTheme="majorEastAsia" w:cstheme="majorBidi"/>
      <w:b/>
      <w:bCs/>
      <w:sz w:val="32"/>
      <w:szCs w:val="32"/>
    </w:rPr>
  </w:style>
  <w:style w:type="character" w:customStyle="1" w:styleId="26">
    <w:name w:val="标题 3 Char"/>
    <w:basedOn w:val="21"/>
    <w:link w:val="5"/>
    <w:autoRedefine/>
    <w:qFormat/>
    <w:uiPriority w:val="9"/>
    <w:rPr>
      <w:b/>
      <w:bCs/>
      <w:sz w:val="32"/>
      <w:szCs w:val="32"/>
    </w:rPr>
  </w:style>
  <w:style w:type="character" w:customStyle="1" w:styleId="27">
    <w:name w:val="标题 4 Char"/>
    <w:basedOn w:val="21"/>
    <w:link w:val="6"/>
    <w:autoRedefine/>
    <w:qFormat/>
    <w:uiPriority w:val="9"/>
    <w:rPr>
      <w:rFonts w:asciiTheme="majorHAnsi" w:hAnsiTheme="majorHAnsi" w:eastAsiaTheme="majorEastAsia" w:cstheme="majorBidi"/>
      <w:b/>
      <w:bCs/>
      <w:sz w:val="28"/>
      <w:szCs w:val="28"/>
    </w:rPr>
  </w:style>
  <w:style w:type="character" w:customStyle="1" w:styleId="28">
    <w:name w:val="标题 5 Char"/>
    <w:basedOn w:val="21"/>
    <w:link w:val="7"/>
    <w:autoRedefine/>
    <w:qFormat/>
    <w:uiPriority w:val="9"/>
    <w:rPr>
      <w:b/>
      <w:bCs/>
      <w:sz w:val="28"/>
      <w:szCs w:val="28"/>
    </w:rPr>
  </w:style>
  <w:style w:type="character" w:customStyle="1" w:styleId="29">
    <w:name w:val="标题 6 Char"/>
    <w:basedOn w:val="21"/>
    <w:link w:val="8"/>
    <w:autoRedefine/>
    <w:qFormat/>
    <w:uiPriority w:val="9"/>
    <w:rPr>
      <w:rFonts w:asciiTheme="majorHAnsi" w:hAnsiTheme="majorHAnsi" w:eastAsiaTheme="majorEastAsia" w:cstheme="majorBidi"/>
      <w:b/>
      <w:bCs/>
      <w:sz w:val="24"/>
      <w:szCs w:val="24"/>
    </w:rPr>
  </w:style>
  <w:style w:type="character" w:customStyle="1" w:styleId="30">
    <w:name w:val="正文文本 Char"/>
    <w:basedOn w:val="21"/>
    <w:link w:val="10"/>
    <w:autoRedefine/>
    <w:qFormat/>
    <w:uiPriority w:val="0"/>
    <w:rPr>
      <w:rFonts w:ascii="Times New Roman" w:hAnsi="Times New Roman" w:eastAsia="宋体" w:cs="Times New Roman"/>
      <w:kern w:val="0"/>
      <w:sz w:val="24"/>
      <w:szCs w:val="24"/>
    </w:rPr>
  </w:style>
  <w:style w:type="character" w:customStyle="1" w:styleId="31">
    <w:name w:val="NormalCharacter"/>
    <w:autoRedefine/>
    <w:qFormat/>
    <w:uiPriority w:val="99"/>
  </w:style>
  <w:style w:type="character" w:customStyle="1" w:styleId="32">
    <w:name w:val="font21"/>
    <w:basedOn w:val="21"/>
    <w:autoRedefine/>
    <w:qFormat/>
    <w:uiPriority w:val="0"/>
    <w:rPr>
      <w:rFonts w:hint="eastAsia" w:ascii="宋体" w:hAnsi="宋体" w:eastAsia="宋体" w:cs="宋体"/>
      <w:color w:val="000000"/>
      <w:sz w:val="20"/>
      <w:szCs w:val="20"/>
      <w:u w:val="none"/>
    </w:rPr>
  </w:style>
  <w:style w:type="character" w:customStyle="1" w:styleId="33">
    <w:name w:val="font41"/>
    <w:basedOn w:val="21"/>
    <w:qFormat/>
    <w:uiPriority w:val="0"/>
    <w:rPr>
      <w:rFonts w:ascii="Arial" w:hAnsi="Arial" w:cs="Arial"/>
      <w:color w:val="000000"/>
      <w:sz w:val="24"/>
      <w:szCs w:val="24"/>
      <w:u w:val="none"/>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微软中国</Company>
  <Pages>2</Pages>
  <Words>1016</Words>
  <Characters>1090</Characters>
  <Lines>39</Lines>
  <Paragraphs>10</Paragraphs>
  <TotalTime>6</TotalTime>
  <ScaleCrop>false</ScaleCrop>
  <LinksUpToDate>false</LinksUpToDate>
  <CharactersWithSpaces>1099</CharactersWithSpaces>
  <Application>WPS Office_12.1.0.20305_F1E327BC-269C-435d-A152-05C5408002CA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2022-09-21T10:57:00Z</dcterms:created>
  <dc:creator>微软用户</dc:creator>
  <cp:lastModifiedBy>zls</cp:lastModifiedBy>
  <cp:lastPrinted>2025-05-08T08:57:00Z</cp:lastPrinted>
  <dcterms:modified xsi:type="dcterms:W3CDTF">2025-08-19T06:05:40Z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2052-12.1.0.20305</vt:lpwstr>
  </property>
  <property fmtid="{D5CDD505-2E9C-101B-9397-08002B2CF9AE}" pid="3" name="ICV">
    <vt:lpwstr>80002EDD26A8475CB649B6F8BC5571CF_13</vt:lpwstr>
  </property>
  <property fmtid="{D5CDD505-2E9C-101B-9397-08002B2CF9AE}" pid="4" name="KSOTemplateDocerSaveRecord">
    <vt:lpwstr>eyJoZGlkIjoiNjBiZDJhYTYzMjA5MDRjZDBhZmI1ZTkxNTk4ZTgwZDYifQ==</vt:lpwstr>
  </property>
</Properties>
</file>