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rPr>
          <w:color w:val="auto"/>
          <w:highlight w:val="none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  <w:t>启东城投集团有限公司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  <w:t>下属供水公司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  <w:t>202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  <w:lang w:val="en-US" w:eastAsia="zh-CN"/>
        </w:rPr>
        <w:t>4</w:t>
      </w:r>
      <w:r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  <w:t>年招聘公告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6"/>
          <w:rFonts w:hint="eastAsia" w:ascii="宋体" w:hAnsi="宋体" w:eastAsia="宋体" w:cs="宋体"/>
          <w:i w:val="0"/>
          <w:caps w:val="0"/>
          <w:color w:val="021EAA"/>
          <w:spacing w:val="8"/>
          <w:sz w:val="36"/>
          <w:szCs w:val="36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启东城投集团有限公司下属供水公司因业务发展需要，现面向社会公开招聘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  <w:lang w:val="en-US" w:eastAsia="zh-CN"/>
        </w:rPr>
        <w:t>乡镇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供水服务站抄表员若干名，现将有关事项公告如下：</w:t>
      </w: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招聘条件</w:t>
      </w: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1、具有中华人民共和国国籍，拥护和遵守中华人民共和国宪法和法律，具有较高的政治素质，品行端正、廉洁自律、遵纪守法。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2、热爱应聘岗位工作，具有良好的敬业精神。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3、身心健康，身体条件符合相关规定要求。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4、有下列情形之一的，不得报名参加公开招聘：（1）涉嫌违纪违法正在接受审查尚未做出结论的；（2）受处分期间或者未满影响期限的；（3）有过犯罪记录或刑事处罚期限未满的；法律、法规规定的其他情形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招聘岗位及要求</w:t>
      </w: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 </w:t>
      </w:r>
    </w:p>
    <w:tbl>
      <w:tblPr>
        <w:tblStyle w:val="4"/>
        <w:tblW w:w="77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25"/>
        <w:gridCol w:w="2066"/>
        <w:gridCol w:w="2127"/>
        <w:gridCol w:w="2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2066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工作地点</w:t>
            </w:r>
          </w:p>
        </w:tc>
        <w:tc>
          <w:tcPr>
            <w:tcW w:w="24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人员性质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3" w:hRule="atLeast"/>
        </w:trPr>
        <w:tc>
          <w:tcPr>
            <w:tcW w:w="583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抄表员</w:t>
            </w:r>
          </w:p>
        </w:tc>
        <w:tc>
          <w:tcPr>
            <w:tcW w:w="5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10人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1.年龄:女45周岁以下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男50周岁以下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2.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初中及以上学历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；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 3.同等条件下，中共党员优先；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 4.有相关工作经历者，条件可适当放宽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1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6"/>
                <w:rFonts w:hint="default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启东水厂市场营销部3人、吕四水厂营销部1人、</w:t>
            </w:r>
            <w:bookmarkStart w:id="0" w:name="_GoBack"/>
            <w:bookmarkEnd w:id="0"/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王鲍供水站1人、寅阳供水站1人、汇龙供水站1人、合作供水站2人、东海供水站1人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6"/>
                <w:rFonts w:ascii="仿宋" w:hAnsi="仿宋" w:eastAsia="仿宋" w:cs="仿宋"/>
                <w:i w:val="0"/>
                <w:iCs w:val="0"/>
                <w:caps w:val="0"/>
                <w:color w:val="2E2E2E"/>
                <w:spacing w:val="0"/>
                <w:sz w:val="24"/>
                <w:szCs w:val="24"/>
                <w:shd w:val="clear" w:fill="FFFFFF"/>
              </w:rPr>
            </w:pPr>
            <w:r>
              <w:rPr>
                <w:rStyle w:val="6"/>
                <w:rFonts w:ascii="仿宋" w:hAnsi="仿宋" w:eastAsia="仿宋" w:cs="仿宋"/>
                <w:i w:val="0"/>
                <w:iCs w:val="0"/>
                <w:caps w:val="0"/>
                <w:color w:val="2E2E2E"/>
                <w:spacing w:val="0"/>
                <w:sz w:val="24"/>
                <w:szCs w:val="24"/>
                <w:shd w:val="clear" w:fill="FFFFFF"/>
              </w:rPr>
              <w:t>劳务工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2E2E2E"/>
                <w:spacing w:val="0"/>
                <w:sz w:val="24"/>
                <w:szCs w:val="24"/>
                <w:shd w:val="clear" w:fill="FFFFFF"/>
              </w:rPr>
              <w:t>（与第三方劳务派遣公司签订合同）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招录程序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（一）报名方式。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采取现场报名和网络报名两种形式。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1、现场报名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报名地点：启东市汇龙镇公园中路802号三楼办公室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咨询电话：0513-83312220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报名材料：招聘报名登记表、身份证原件和复印件。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2、网络报名：请将招聘报名登记表、身份证原件扫描件发送邮箱：qdshc@163.com，请注明“姓名+手机号码”。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（二）资格审查。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根据招录条件对报名人员进行资格审查。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（三）面试。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根据岗位需求时间通知面试。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（四）体检。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体检根据总成绩排序，按招聘岗位1：1的比例从高分到低分确定体检对象。体检标准参照《公务员录用体检通用标准（试行）》。在规定时间内因体检不合格或者其他情形出现缺额时，经用人单位研究后另行确定该岗位是否递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（五）聘用。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符合录用条件者，按规定办理录用手续。被录用者未在规定时间内报到的，视作为自动放弃。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555"/>
        <w:jc w:val="both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（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六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）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highlight w:val="none"/>
          <w:shd w:val="clear" w:fill="FFFFFF"/>
          <w:lang w:eastAsia="zh-CN"/>
        </w:rPr>
        <w:t>报名时间：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highlight w:val="none"/>
          <w:shd w:val="clear" w:fill="FFFFFF"/>
          <w:lang w:val="en-US" w:eastAsia="zh-CN"/>
        </w:rPr>
        <w:t>2024年5月27日起至2024年6月2日止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highlight w:val="none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highlight w:val="none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highlight w:val="none"/>
          <w:shd w:val="clear" w:fill="FFFFFF"/>
          <w:lang w:val="en-US"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纪律监督</w:t>
      </w: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招聘工作坚持“公开、平等、竞争、择优”的原则，在督查部门全程监督下，由启东城投集团供水公司组织实施。应聘人员对提供信息的真实性负责，一经发现不符合本《公告》规定以及弄虚作假、徇私舞弊问题的，即取消其聘用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监督电话：0513-68951016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本《公告》由启东市自来水厂有限公司负责解释。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附件：启东城投集团有限公司下属供水公司公开招聘报名登记表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5278755" cy="7515860"/>
            <wp:effectExtent l="0" t="0" r="1714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7515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iNjY2MWYwNDAwOTA4NzZkZmQ3ZTBjZjIzZDIzMjYifQ=="/>
  </w:docVars>
  <w:rsids>
    <w:rsidRoot w:val="00000000"/>
    <w:rsid w:val="013029A3"/>
    <w:rsid w:val="043A0A80"/>
    <w:rsid w:val="04797CC8"/>
    <w:rsid w:val="05DB429D"/>
    <w:rsid w:val="096F4B54"/>
    <w:rsid w:val="124B0C43"/>
    <w:rsid w:val="14972381"/>
    <w:rsid w:val="15003A82"/>
    <w:rsid w:val="16A35E08"/>
    <w:rsid w:val="17A32D01"/>
    <w:rsid w:val="18131D1F"/>
    <w:rsid w:val="21A251A8"/>
    <w:rsid w:val="243F73E2"/>
    <w:rsid w:val="24816262"/>
    <w:rsid w:val="28A8440F"/>
    <w:rsid w:val="3B82496D"/>
    <w:rsid w:val="3BFD1B78"/>
    <w:rsid w:val="3EE16A70"/>
    <w:rsid w:val="4E09223B"/>
    <w:rsid w:val="55E308EE"/>
    <w:rsid w:val="56D41731"/>
    <w:rsid w:val="5AC47800"/>
    <w:rsid w:val="636567EA"/>
    <w:rsid w:val="67C72968"/>
    <w:rsid w:val="6D4A4A10"/>
    <w:rsid w:val="6F261811"/>
    <w:rsid w:val="70FD4F1B"/>
    <w:rsid w:val="72D847C1"/>
    <w:rsid w:val="7D8A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Emphasis"/>
    <w:basedOn w:val="5"/>
    <w:autoRedefine/>
    <w:qFormat/>
    <w:uiPriority w:val="0"/>
    <w:rPr>
      <w:i/>
    </w:rPr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955</Words>
  <Characters>1009</Characters>
  <Lines>0</Lines>
  <Paragraphs>0</Paragraphs>
  <TotalTime>21</TotalTime>
  <ScaleCrop>false</ScaleCrop>
  <LinksUpToDate>false</LinksUpToDate>
  <CharactersWithSpaces>1021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2023-04-03T06:28:00Z</dcterms:created>
  <dc:creator>Administrator</dc:creator>
  <cp:lastModifiedBy>苏颜熙</cp:lastModifiedBy>
  <cp:lastPrinted>2023-04-03T06:47:00Z</cp:lastPrinted>
  <dcterms:modified xsi:type="dcterms:W3CDTF">2024-05-28T01:29:35Z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9E2B807004E94F04BBF89847E0D00133_13</vt:lpwstr>
  </property>
</Properties>
</file>